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4208" w14:textId="759108E2" w:rsidR="005954D6" w:rsidRPr="005C335E"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8"/>
          <w:szCs w:val="28"/>
        </w:rPr>
      </w:pPr>
      <w:r w:rsidRPr="005C335E">
        <w:rPr>
          <w:b/>
          <w:bCs/>
          <w:sz w:val="28"/>
          <w:szCs w:val="28"/>
        </w:rPr>
        <w:t xml:space="preserve">3B- </w:t>
      </w:r>
      <w:r>
        <w:rPr>
          <w:b/>
          <w:bCs/>
          <w:sz w:val="28"/>
          <w:szCs w:val="28"/>
        </w:rPr>
        <w:t xml:space="preserve">GABARIT - </w:t>
      </w:r>
      <w:r w:rsidRPr="005C335E">
        <w:rPr>
          <w:b/>
          <w:bCs/>
          <w:sz w:val="28"/>
          <w:szCs w:val="28"/>
        </w:rPr>
        <w:t>CODE DE CONDUITE POUR FOURNISSEURS</w:t>
      </w:r>
    </w:p>
    <w:p w14:paraId="22F1EFD2" w14:textId="77777777" w:rsidR="005954D6" w:rsidRDefault="005954D6" w:rsidP="00DE3191">
      <w:pPr>
        <w:spacing w:line="240" w:lineRule="auto"/>
        <w:jc w:val="both"/>
      </w:pPr>
    </w:p>
    <w:p w14:paraId="5F03B0DD" w14:textId="73EEE7EC" w:rsidR="00A4597A" w:rsidRDefault="000D194D" w:rsidP="00DE3191">
      <w:pPr>
        <w:spacing w:line="240" w:lineRule="auto"/>
        <w:jc w:val="both"/>
      </w:pPr>
      <w:r w:rsidRPr="00347BB1">
        <w:rPr>
          <w:color w:val="00B0F0"/>
        </w:rPr>
        <w:t xml:space="preserve">[Nom de l'entreprise] </w:t>
      </w:r>
      <w:r w:rsidRPr="000D194D">
        <w:t xml:space="preserve">s'engage à opérer selon les normes éthiques les plus élevées, avec intégrité et conformité. Nous croyons que toutes les personnes dans le monde doivent être traitées avec dignité, équité et respect. </w:t>
      </w:r>
      <w:r w:rsidR="00FF53C9" w:rsidRPr="00347BB1">
        <w:rPr>
          <w:color w:val="00B0F0"/>
        </w:rPr>
        <w:t xml:space="preserve">[Nom de l'entreprise] </w:t>
      </w:r>
      <w:r w:rsidRPr="000D194D">
        <w:t>est déterminé à respecter les droits de l'homme fondamentaux dans tous les aspects de nos activités, y compris nos opérations et notre chaîne d'approvisionnement.</w:t>
      </w:r>
    </w:p>
    <w:p w14:paraId="47130716" w14:textId="3CDB7F5E" w:rsidR="00EF180A" w:rsidRPr="00EF180A" w:rsidRDefault="00EF180A" w:rsidP="00EF180A">
      <w:pPr>
        <w:spacing w:line="240" w:lineRule="auto"/>
        <w:jc w:val="both"/>
      </w:pPr>
      <w:r w:rsidRPr="00EF180A">
        <w:t xml:space="preserve">Pour clarifier ce que </w:t>
      </w:r>
      <w:r w:rsidRPr="00347BB1">
        <w:rPr>
          <w:color w:val="00B0F0"/>
        </w:rPr>
        <w:t xml:space="preserve">[Nom de l'entreprise] </w:t>
      </w:r>
      <w:r w:rsidRPr="00EF180A">
        <w:t xml:space="preserve">attend de notre chaîne d'approvisionnement mondiale, un Code de Conduite des Fournisseurs a été élaboré pour préciser les comportements, pratiques et règlements que </w:t>
      </w:r>
      <w:r w:rsidRPr="00347BB1">
        <w:rPr>
          <w:color w:val="00B0F0"/>
        </w:rPr>
        <w:t xml:space="preserve">[Nom de l'entreprise] </w:t>
      </w:r>
      <w:r w:rsidRPr="00EF180A">
        <w:t xml:space="preserve">attend de voir respectés. Le Code de Conduite des Fournisseurs définit les exigences de base imposées aux fournisseurs de </w:t>
      </w:r>
      <w:r w:rsidRPr="00347BB1">
        <w:rPr>
          <w:color w:val="00B0F0"/>
        </w:rPr>
        <w:t xml:space="preserve">[Nom de l'entreprise] </w:t>
      </w:r>
      <w:r w:rsidRPr="00EF180A">
        <w:t>et se concentre sur la garantie que les fournisseurs agissent de manière éthique, responsable sur le plan corporatif, et en conformité avec les lois et règlements applicables.</w:t>
      </w:r>
    </w:p>
    <w:p w14:paraId="3F598DD0" w14:textId="39A35B07" w:rsidR="00113697" w:rsidRPr="00EF180A" w:rsidRDefault="00EF180A" w:rsidP="00EF180A">
      <w:pPr>
        <w:spacing w:line="240" w:lineRule="auto"/>
        <w:jc w:val="both"/>
      </w:pPr>
      <w:r w:rsidRPr="00EF180A">
        <w:t xml:space="preserve">Le Code de Conduite des Fournisseurs s'applique à tous les fournisseurs ainsi qu'à leurs employés, agents, fournisseurs et autres personnes travaillant en leur nom dans le monde entier (collectivement appelés Fournisseurs). Le respect de ce Code aide à maintenir et à renforcer la bonne réputation de </w:t>
      </w:r>
      <w:r w:rsidRPr="00347BB1">
        <w:rPr>
          <w:color w:val="00B0F0"/>
        </w:rPr>
        <w:t xml:space="preserve">[Nom de l'entreprise] </w:t>
      </w:r>
      <w:r w:rsidRPr="00EF180A">
        <w:t>et de ses Fournisseurs.</w:t>
      </w:r>
    </w:p>
    <w:p w14:paraId="2B01F803" w14:textId="77777777" w:rsidR="00EF180A" w:rsidRDefault="00EF180A" w:rsidP="00DE3191">
      <w:pPr>
        <w:spacing w:line="240" w:lineRule="auto"/>
        <w:jc w:val="both"/>
        <w:rPr>
          <w:b/>
          <w:bCs/>
          <w:sz w:val="24"/>
          <w:szCs w:val="24"/>
        </w:rPr>
      </w:pPr>
    </w:p>
    <w:p w14:paraId="3B3C99B4" w14:textId="687EDBCF" w:rsidR="00113697" w:rsidRPr="0004068E"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sidRPr="005C335E">
        <w:rPr>
          <w:b/>
          <w:bCs/>
          <w:sz w:val="24"/>
          <w:szCs w:val="24"/>
        </w:rPr>
        <w:t>ENGAGEMENTS DU FOURNISSEUR</w:t>
      </w:r>
    </w:p>
    <w:p w14:paraId="2694DA6B" w14:textId="77777777" w:rsidR="0004068E" w:rsidRPr="0004068E" w:rsidRDefault="0004068E" w:rsidP="00DE3191">
      <w:pPr>
        <w:spacing w:before="100" w:beforeAutospacing="1" w:after="100" w:afterAutospacing="1" w:line="240" w:lineRule="auto"/>
        <w:jc w:val="both"/>
        <w:rPr>
          <w:rFonts w:eastAsia="Times New Roman" w:cs="Times New Roman"/>
          <w:kern w:val="0"/>
          <w:sz w:val="24"/>
          <w:szCs w:val="24"/>
          <w:lang w:eastAsia="fr-CA"/>
          <w14:ligatures w14:val="none"/>
        </w:rPr>
      </w:pPr>
      <w:r w:rsidRPr="0004068E">
        <w:rPr>
          <w:rFonts w:eastAsia="Times New Roman" w:cs="Times New Roman"/>
          <w:kern w:val="0"/>
          <w:sz w:val="24"/>
          <w:szCs w:val="24"/>
          <w:lang w:eastAsia="fr-CA"/>
          <w14:ligatures w14:val="none"/>
        </w:rPr>
        <w:t>Le fournisseur/sous-traitant s'engage à :</w:t>
      </w:r>
    </w:p>
    <w:p w14:paraId="378BF65D" w14:textId="77777777" w:rsidR="0004068E" w:rsidRPr="0004068E" w:rsidRDefault="0004068E" w:rsidP="00DE3191">
      <w:pPr>
        <w:pStyle w:val="Paragraphedeliste"/>
        <w:numPr>
          <w:ilvl w:val="0"/>
          <w:numId w:val="16"/>
        </w:numPr>
        <w:spacing w:before="100" w:beforeAutospacing="1" w:after="100" w:afterAutospacing="1" w:line="240" w:lineRule="auto"/>
        <w:jc w:val="both"/>
        <w:rPr>
          <w:rFonts w:eastAsia="Times New Roman" w:cs="Times New Roman"/>
          <w:kern w:val="0"/>
          <w:lang w:eastAsia="fr-CA"/>
          <w14:ligatures w14:val="none"/>
        </w:rPr>
      </w:pPr>
      <w:r w:rsidRPr="0004068E">
        <w:rPr>
          <w:rFonts w:eastAsia="Times New Roman" w:cs="Times New Roman"/>
          <w:b/>
          <w:bCs/>
          <w:kern w:val="0"/>
          <w:lang w:eastAsia="fr-CA"/>
          <w14:ligatures w14:val="none"/>
        </w:rPr>
        <w:t>Lire et comprendre</w:t>
      </w:r>
      <w:r w:rsidRPr="0004068E">
        <w:rPr>
          <w:rFonts w:eastAsia="Times New Roman" w:cs="Times New Roman"/>
          <w:kern w:val="0"/>
          <w:lang w:eastAsia="fr-CA"/>
          <w14:ligatures w14:val="none"/>
        </w:rPr>
        <w:t xml:space="preserve"> la Politique sur l'esclavage moderne et le Code de conduite de </w:t>
      </w:r>
      <w:r w:rsidRPr="0004068E">
        <w:rPr>
          <w:rFonts w:eastAsia="Times New Roman" w:cs="Times New Roman"/>
          <w:color w:val="00B0F0"/>
          <w:kern w:val="0"/>
          <w:lang w:eastAsia="fr-CA"/>
          <w14:ligatures w14:val="none"/>
        </w:rPr>
        <w:t>[Nom de l'entreprise]</w:t>
      </w:r>
      <w:r w:rsidRPr="0004068E">
        <w:rPr>
          <w:rFonts w:eastAsia="Times New Roman" w:cs="Times New Roman"/>
          <w:kern w:val="0"/>
          <w:lang w:eastAsia="fr-CA"/>
          <w14:ligatures w14:val="none"/>
        </w:rPr>
        <w:t>.</w:t>
      </w:r>
    </w:p>
    <w:p w14:paraId="0F77302B" w14:textId="77777777" w:rsidR="0004068E" w:rsidRPr="0004068E" w:rsidRDefault="0004068E" w:rsidP="00DE3191">
      <w:pPr>
        <w:pStyle w:val="Paragraphedeliste"/>
        <w:numPr>
          <w:ilvl w:val="0"/>
          <w:numId w:val="16"/>
        </w:numPr>
        <w:spacing w:before="100" w:beforeAutospacing="1" w:after="100" w:afterAutospacing="1" w:line="240" w:lineRule="auto"/>
        <w:jc w:val="both"/>
        <w:rPr>
          <w:rFonts w:eastAsia="Times New Roman" w:cs="Times New Roman"/>
          <w:kern w:val="0"/>
          <w:lang w:eastAsia="fr-CA"/>
          <w14:ligatures w14:val="none"/>
        </w:rPr>
      </w:pPr>
      <w:r w:rsidRPr="0004068E">
        <w:rPr>
          <w:rFonts w:eastAsia="Times New Roman" w:cs="Times New Roman"/>
          <w:b/>
          <w:bCs/>
          <w:kern w:val="0"/>
          <w:lang w:eastAsia="fr-CA"/>
          <w14:ligatures w14:val="none"/>
        </w:rPr>
        <w:t>Se conformer</w:t>
      </w:r>
      <w:r w:rsidRPr="0004068E">
        <w:rPr>
          <w:rFonts w:eastAsia="Times New Roman" w:cs="Times New Roman"/>
          <w:kern w:val="0"/>
          <w:lang w:eastAsia="fr-CA"/>
          <w14:ligatures w14:val="none"/>
        </w:rPr>
        <w:t xml:space="preserve"> aux normes éthiques et aux pratiques de travail responsables établies dans ces documents.</w:t>
      </w:r>
    </w:p>
    <w:p w14:paraId="6A7FA80D" w14:textId="77777777" w:rsidR="0004068E" w:rsidRPr="0004068E" w:rsidRDefault="0004068E" w:rsidP="00DE3191">
      <w:pPr>
        <w:pStyle w:val="Paragraphedeliste"/>
        <w:numPr>
          <w:ilvl w:val="0"/>
          <w:numId w:val="16"/>
        </w:numPr>
        <w:spacing w:before="100" w:beforeAutospacing="1" w:after="100" w:afterAutospacing="1" w:line="240" w:lineRule="auto"/>
        <w:jc w:val="both"/>
        <w:rPr>
          <w:rFonts w:eastAsia="Times New Roman" w:cs="Times New Roman"/>
          <w:kern w:val="0"/>
          <w:lang w:eastAsia="fr-CA"/>
          <w14:ligatures w14:val="none"/>
        </w:rPr>
      </w:pPr>
      <w:r w:rsidRPr="0004068E">
        <w:rPr>
          <w:rFonts w:eastAsia="Times New Roman" w:cs="Times New Roman"/>
          <w:b/>
          <w:bCs/>
          <w:kern w:val="0"/>
          <w:lang w:eastAsia="fr-CA"/>
          <w14:ligatures w14:val="none"/>
        </w:rPr>
        <w:t>Établir et maintenir</w:t>
      </w:r>
      <w:r w:rsidRPr="0004068E">
        <w:rPr>
          <w:rFonts w:eastAsia="Times New Roman" w:cs="Times New Roman"/>
          <w:kern w:val="0"/>
          <w:lang w:eastAsia="fr-CA"/>
          <w14:ligatures w14:val="none"/>
        </w:rPr>
        <w:t xml:space="preserve"> un processus de diligence raisonnable en matière de droits de l'homme pour identifier, prévenir et atténuer les impacts négatifs de ses activités sur les droits des individus directement ou indirectement affectés par ses chaînes d'approvisionnement.</w:t>
      </w:r>
    </w:p>
    <w:p w14:paraId="3E5EF109" w14:textId="77777777" w:rsidR="0004068E" w:rsidRPr="0004068E" w:rsidRDefault="0004068E" w:rsidP="00DE3191">
      <w:pPr>
        <w:pStyle w:val="Paragraphedeliste"/>
        <w:numPr>
          <w:ilvl w:val="0"/>
          <w:numId w:val="16"/>
        </w:numPr>
        <w:spacing w:before="100" w:beforeAutospacing="1" w:after="100" w:afterAutospacing="1" w:line="240" w:lineRule="auto"/>
        <w:jc w:val="both"/>
        <w:rPr>
          <w:rFonts w:eastAsia="Times New Roman" w:cs="Times New Roman"/>
          <w:kern w:val="0"/>
          <w:lang w:eastAsia="fr-CA"/>
          <w14:ligatures w14:val="none"/>
        </w:rPr>
      </w:pPr>
      <w:r w:rsidRPr="0004068E">
        <w:rPr>
          <w:rFonts w:eastAsia="Times New Roman" w:cs="Times New Roman"/>
          <w:b/>
          <w:bCs/>
          <w:kern w:val="0"/>
          <w:lang w:eastAsia="fr-CA"/>
          <w14:ligatures w14:val="none"/>
        </w:rPr>
        <w:t>Compléter des auto-évaluations</w:t>
      </w:r>
      <w:r w:rsidRPr="0004068E">
        <w:rPr>
          <w:rFonts w:eastAsia="Times New Roman" w:cs="Times New Roman"/>
          <w:kern w:val="0"/>
          <w:lang w:eastAsia="fr-CA"/>
          <w14:ligatures w14:val="none"/>
        </w:rPr>
        <w:t xml:space="preserve"> régulières pour identifier et corriger toute non-conformité avec la Politique sur l'esclavage moderne et le Code de conduite de </w:t>
      </w:r>
      <w:r w:rsidRPr="0004068E">
        <w:rPr>
          <w:rFonts w:eastAsia="Times New Roman" w:cs="Times New Roman"/>
          <w:color w:val="00B0F0"/>
          <w:kern w:val="0"/>
          <w:lang w:eastAsia="fr-CA"/>
          <w14:ligatures w14:val="none"/>
        </w:rPr>
        <w:t>[Nom de l'entreprise]</w:t>
      </w:r>
      <w:r w:rsidRPr="0004068E">
        <w:rPr>
          <w:rFonts w:eastAsia="Times New Roman" w:cs="Times New Roman"/>
          <w:kern w:val="0"/>
          <w:lang w:eastAsia="fr-CA"/>
          <w14:ligatures w14:val="none"/>
        </w:rPr>
        <w:t>.</w:t>
      </w:r>
    </w:p>
    <w:p w14:paraId="5B51B8D7" w14:textId="77777777" w:rsidR="0004068E" w:rsidRPr="0004068E" w:rsidRDefault="0004068E" w:rsidP="00DE3191">
      <w:pPr>
        <w:pStyle w:val="Paragraphedeliste"/>
        <w:numPr>
          <w:ilvl w:val="0"/>
          <w:numId w:val="16"/>
        </w:numPr>
        <w:spacing w:before="100" w:beforeAutospacing="1" w:after="100" w:afterAutospacing="1" w:line="240" w:lineRule="auto"/>
        <w:jc w:val="both"/>
        <w:rPr>
          <w:rFonts w:eastAsia="Times New Roman" w:cs="Times New Roman"/>
          <w:kern w:val="0"/>
          <w:lang w:eastAsia="fr-CA"/>
          <w14:ligatures w14:val="none"/>
        </w:rPr>
      </w:pPr>
      <w:r w:rsidRPr="0004068E">
        <w:rPr>
          <w:rFonts w:eastAsia="Times New Roman" w:cs="Times New Roman"/>
          <w:b/>
          <w:bCs/>
          <w:kern w:val="0"/>
          <w:lang w:eastAsia="fr-CA"/>
          <w14:ligatures w14:val="none"/>
        </w:rPr>
        <w:t>Permettre les audits</w:t>
      </w:r>
      <w:r w:rsidRPr="0004068E">
        <w:rPr>
          <w:rFonts w:eastAsia="Times New Roman" w:cs="Times New Roman"/>
          <w:kern w:val="0"/>
          <w:lang w:eastAsia="fr-CA"/>
          <w14:ligatures w14:val="none"/>
        </w:rPr>
        <w:t xml:space="preserve"> et inspections régulières effectués par </w:t>
      </w:r>
      <w:r w:rsidRPr="0004068E">
        <w:rPr>
          <w:rFonts w:eastAsia="Times New Roman" w:cs="Times New Roman"/>
          <w:color w:val="00B0F0"/>
          <w:kern w:val="0"/>
          <w:lang w:eastAsia="fr-CA"/>
          <w14:ligatures w14:val="none"/>
        </w:rPr>
        <w:t>[Nom de l'entreprise]</w:t>
      </w:r>
      <w:r w:rsidRPr="0004068E">
        <w:rPr>
          <w:rFonts w:eastAsia="Times New Roman" w:cs="Times New Roman"/>
          <w:kern w:val="0"/>
          <w:lang w:eastAsia="fr-CA"/>
          <w14:ligatures w14:val="none"/>
        </w:rPr>
        <w:t xml:space="preserve"> ou ses représentants pour vérifier la conformité.</w:t>
      </w:r>
    </w:p>
    <w:p w14:paraId="692CF063" w14:textId="77777777" w:rsidR="0004068E" w:rsidRPr="0004068E" w:rsidRDefault="0004068E" w:rsidP="00DE3191">
      <w:pPr>
        <w:pStyle w:val="Paragraphedeliste"/>
        <w:numPr>
          <w:ilvl w:val="0"/>
          <w:numId w:val="16"/>
        </w:numPr>
        <w:spacing w:before="100" w:beforeAutospacing="1" w:after="100" w:afterAutospacing="1" w:line="240" w:lineRule="auto"/>
        <w:jc w:val="both"/>
        <w:rPr>
          <w:rFonts w:eastAsia="Times New Roman" w:cs="Times New Roman"/>
          <w:kern w:val="0"/>
          <w:lang w:eastAsia="fr-CA"/>
          <w14:ligatures w14:val="none"/>
        </w:rPr>
      </w:pPr>
      <w:r w:rsidRPr="0004068E">
        <w:rPr>
          <w:rFonts w:eastAsia="Times New Roman" w:cs="Times New Roman"/>
          <w:b/>
          <w:bCs/>
          <w:kern w:val="0"/>
          <w:lang w:eastAsia="fr-CA"/>
          <w14:ligatures w14:val="none"/>
        </w:rPr>
        <w:t>Mettre en œuvre des plans de remédiation</w:t>
      </w:r>
      <w:r w:rsidRPr="0004068E">
        <w:rPr>
          <w:rFonts w:eastAsia="Times New Roman" w:cs="Times New Roman"/>
          <w:kern w:val="0"/>
          <w:lang w:eastAsia="fr-CA"/>
          <w14:ligatures w14:val="none"/>
        </w:rPr>
        <w:t xml:space="preserve"> pour corriger les non-conformités identifiées et suivre les progrès réalisés.</w:t>
      </w:r>
    </w:p>
    <w:p w14:paraId="6009F489" w14:textId="77777777" w:rsidR="00113697" w:rsidRDefault="00113697" w:rsidP="00DE3191">
      <w:pPr>
        <w:spacing w:before="100" w:beforeAutospacing="1" w:after="100" w:afterAutospacing="1" w:line="240" w:lineRule="auto"/>
        <w:jc w:val="both"/>
        <w:rPr>
          <w:rFonts w:eastAsia="Times New Roman" w:cs="Times New Roman"/>
          <w:kern w:val="0"/>
          <w:sz w:val="24"/>
          <w:szCs w:val="24"/>
          <w:lang w:eastAsia="fr-CA"/>
          <w14:ligatures w14:val="none"/>
        </w:rPr>
      </w:pPr>
    </w:p>
    <w:p w14:paraId="0789DCDD" w14:textId="77777777" w:rsidR="00EF180A" w:rsidRPr="0004288D" w:rsidRDefault="00EF180A" w:rsidP="00DE3191">
      <w:pPr>
        <w:spacing w:before="100" w:beforeAutospacing="1" w:after="100" w:afterAutospacing="1" w:line="240" w:lineRule="auto"/>
        <w:jc w:val="both"/>
        <w:rPr>
          <w:rFonts w:eastAsia="Times New Roman" w:cs="Times New Roman"/>
          <w:kern w:val="0"/>
          <w:sz w:val="24"/>
          <w:szCs w:val="24"/>
          <w:lang w:eastAsia="fr-CA"/>
          <w14:ligatures w14:val="none"/>
        </w:rPr>
      </w:pPr>
    </w:p>
    <w:p w14:paraId="67CECF1F" w14:textId="48CCC7ED" w:rsidR="005C335E" w:rsidRPr="005C335E"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sidRPr="005C335E">
        <w:rPr>
          <w:b/>
          <w:bCs/>
          <w:sz w:val="24"/>
          <w:szCs w:val="24"/>
        </w:rPr>
        <w:lastRenderedPageBreak/>
        <w:t>NORMES D'EMPLOI</w:t>
      </w:r>
    </w:p>
    <w:p w14:paraId="792743B0" w14:textId="77777777" w:rsidR="00113697" w:rsidRDefault="00113697" w:rsidP="00DE3191">
      <w:pPr>
        <w:spacing w:line="240" w:lineRule="auto"/>
        <w:jc w:val="both"/>
        <w:rPr>
          <w:b/>
          <w:bCs/>
        </w:rPr>
      </w:pPr>
    </w:p>
    <w:p w14:paraId="2D002405" w14:textId="5FF0FC40" w:rsidR="005C335E" w:rsidRPr="00113697" w:rsidRDefault="005C335E" w:rsidP="00DE3191">
      <w:pPr>
        <w:spacing w:line="240" w:lineRule="auto"/>
        <w:jc w:val="both"/>
        <w:rPr>
          <w:b/>
          <w:bCs/>
        </w:rPr>
      </w:pPr>
      <w:r w:rsidRPr="005C335E">
        <w:rPr>
          <w:b/>
          <w:bCs/>
        </w:rPr>
        <w:t>Travail Forcé</w:t>
      </w:r>
    </w:p>
    <w:p w14:paraId="09AA004F" w14:textId="58AA8EE5" w:rsidR="0094237A" w:rsidRDefault="005C335E" w:rsidP="00DE3191">
      <w:pPr>
        <w:pStyle w:val="Paragraphedeliste"/>
        <w:numPr>
          <w:ilvl w:val="0"/>
          <w:numId w:val="10"/>
        </w:numPr>
        <w:spacing w:line="240" w:lineRule="auto"/>
        <w:jc w:val="both"/>
      </w:pPr>
      <w:r>
        <w:t>Interdire l'utilisation de tout travail forcé, sous contrainte, pénitentiaire ou involontaire. Les travailleurs ne doivent pas être obligés de déposer des "</w:t>
      </w:r>
      <w:r w:rsidRPr="00113697">
        <w:rPr>
          <w:highlight w:val="yellow"/>
        </w:rPr>
        <w:t>cautions</w:t>
      </w:r>
      <w:r>
        <w:t>" ou leurs papiers d'identité auprès de leur employeur et sont libres de quitter leur employeur après un préavis raisonnable.</w:t>
      </w:r>
    </w:p>
    <w:p w14:paraId="78578A4C" w14:textId="77777777" w:rsidR="00113697" w:rsidRDefault="00113697" w:rsidP="00DE3191">
      <w:pPr>
        <w:pStyle w:val="Paragraphedeliste"/>
        <w:spacing w:line="240" w:lineRule="auto"/>
        <w:jc w:val="both"/>
      </w:pPr>
    </w:p>
    <w:p w14:paraId="23D77606" w14:textId="22BEE123" w:rsidR="005C335E" w:rsidRPr="005C335E" w:rsidRDefault="005C335E" w:rsidP="00DE3191">
      <w:pPr>
        <w:spacing w:line="240" w:lineRule="auto"/>
        <w:jc w:val="both"/>
        <w:rPr>
          <w:b/>
          <w:bCs/>
        </w:rPr>
      </w:pPr>
      <w:r w:rsidRPr="005C335E">
        <w:rPr>
          <w:b/>
          <w:bCs/>
        </w:rPr>
        <w:t>Travail des Enfants</w:t>
      </w:r>
    </w:p>
    <w:p w14:paraId="1BD79CE6" w14:textId="0FD7F2C0" w:rsidR="005C335E" w:rsidRDefault="00E853DD" w:rsidP="00DE3191">
      <w:pPr>
        <w:pStyle w:val="Paragraphedeliste"/>
        <w:numPr>
          <w:ilvl w:val="0"/>
          <w:numId w:val="7"/>
        </w:numPr>
        <w:spacing w:line="240" w:lineRule="auto"/>
        <w:jc w:val="both"/>
      </w:pPr>
      <w:r w:rsidRPr="00E853DD">
        <w:t>Interdire le recrutement de travailleurs enfants</w:t>
      </w:r>
      <w:r>
        <w:t>,</w:t>
      </w:r>
      <w:r w:rsidR="007076C3" w:rsidRPr="007076C3">
        <w:t xml:space="preserve"> âgé de moins de 15 ans ou de l'âge légal minimum pour travailler, selon la loi locale la plus stricte.</w:t>
      </w:r>
    </w:p>
    <w:p w14:paraId="5A39EFB7" w14:textId="7BB02883" w:rsidR="007076C3" w:rsidRDefault="005C335E" w:rsidP="00DE3191">
      <w:pPr>
        <w:pStyle w:val="Paragraphedeliste"/>
        <w:numPr>
          <w:ilvl w:val="0"/>
          <w:numId w:val="7"/>
        </w:numPr>
        <w:spacing w:line="240" w:lineRule="auto"/>
        <w:jc w:val="both"/>
      </w:pPr>
      <w:r>
        <w:t xml:space="preserve">Participer et contribuer aux programmes facilitant la transition de tout enfant trouvé effectuant </w:t>
      </w:r>
      <w:r w:rsidR="00E853DD">
        <w:t>du</w:t>
      </w:r>
      <w:r>
        <w:t xml:space="preserve"> travail dans votre chaîne d'approvisionnement.</w:t>
      </w:r>
    </w:p>
    <w:p w14:paraId="506446D6" w14:textId="77777777" w:rsidR="00113697" w:rsidRPr="00113697" w:rsidRDefault="00113697" w:rsidP="00DE3191">
      <w:pPr>
        <w:pStyle w:val="Paragraphedeliste"/>
        <w:spacing w:line="240" w:lineRule="auto"/>
        <w:jc w:val="both"/>
      </w:pPr>
    </w:p>
    <w:p w14:paraId="1D7D86A9" w14:textId="4D1901B8" w:rsidR="005C335E" w:rsidRPr="007076C3" w:rsidRDefault="005C335E" w:rsidP="00DE3191">
      <w:pPr>
        <w:spacing w:line="240" w:lineRule="auto"/>
        <w:jc w:val="both"/>
        <w:rPr>
          <w:b/>
          <w:bCs/>
        </w:rPr>
      </w:pPr>
      <w:r w:rsidRPr="007076C3">
        <w:rPr>
          <w:b/>
          <w:bCs/>
        </w:rPr>
        <w:t>Heures de Travail</w:t>
      </w:r>
    </w:p>
    <w:p w14:paraId="1018F9DF" w14:textId="1F283FDA" w:rsidR="007076C3" w:rsidRDefault="005C335E" w:rsidP="00DE3191">
      <w:pPr>
        <w:pStyle w:val="Paragraphedeliste"/>
        <w:numPr>
          <w:ilvl w:val="0"/>
          <w:numId w:val="8"/>
        </w:numPr>
        <w:spacing w:line="240" w:lineRule="auto"/>
        <w:jc w:val="both"/>
      </w:pPr>
      <w:r>
        <w:t>Veiller à ce que les heures de travail respectent les lois nationales et les accords collectifs applicables.</w:t>
      </w:r>
    </w:p>
    <w:p w14:paraId="648E46C5" w14:textId="77777777" w:rsidR="00113697" w:rsidRPr="00113697" w:rsidRDefault="00113697" w:rsidP="00DE3191">
      <w:pPr>
        <w:pStyle w:val="Paragraphedeliste"/>
        <w:spacing w:line="240" w:lineRule="auto"/>
        <w:jc w:val="both"/>
      </w:pPr>
    </w:p>
    <w:p w14:paraId="72A7447D" w14:textId="7C48CE22" w:rsidR="005C335E" w:rsidRPr="007076C3" w:rsidRDefault="005C335E" w:rsidP="00DE3191">
      <w:pPr>
        <w:spacing w:line="240" w:lineRule="auto"/>
        <w:jc w:val="both"/>
        <w:rPr>
          <w:b/>
          <w:bCs/>
        </w:rPr>
      </w:pPr>
      <w:r w:rsidRPr="007076C3">
        <w:rPr>
          <w:b/>
          <w:bCs/>
        </w:rPr>
        <w:t>Rémunération Équitable</w:t>
      </w:r>
    </w:p>
    <w:p w14:paraId="15FB6CD8" w14:textId="77777777" w:rsidR="005C335E" w:rsidRDefault="005C335E" w:rsidP="00DE3191">
      <w:pPr>
        <w:pStyle w:val="Paragraphedeliste"/>
        <w:numPr>
          <w:ilvl w:val="0"/>
          <w:numId w:val="8"/>
        </w:numPr>
        <w:spacing w:line="240" w:lineRule="auto"/>
        <w:jc w:val="both"/>
      </w:pPr>
      <w:r>
        <w:t>Se conformer à toutes les réglementations nationales ou aux normes industrielles sur la rémunération et les avantages pour une semaine de travail standard.</w:t>
      </w:r>
    </w:p>
    <w:p w14:paraId="705FB63A" w14:textId="1F66B8B9" w:rsidR="008407EE" w:rsidRDefault="005C335E" w:rsidP="00DE3191">
      <w:pPr>
        <w:pStyle w:val="Paragraphedeliste"/>
        <w:numPr>
          <w:ilvl w:val="0"/>
          <w:numId w:val="8"/>
        </w:numPr>
        <w:spacing w:line="240" w:lineRule="auto"/>
        <w:jc w:val="both"/>
      </w:pPr>
      <w:r>
        <w:t>Fournir à leurs employés des informations écrites et compréhensibles sur leurs conditions d'emploi en ce qui concerne les salaires avant leur entrée en fonction.</w:t>
      </w:r>
    </w:p>
    <w:p w14:paraId="41145FF3" w14:textId="77777777" w:rsidR="00113697" w:rsidRDefault="00113697" w:rsidP="00DE3191">
      <w:pPr>
        <w:pStyle w:val="Paragraphedeliste"/>
        <w:spacing w:line="240" w:lineRule="auto"/>
        <w:jc w:val="both"/>
      </w:pPr>
    </w:p>
    <w:p w14:paraId="70354DF1" w14:textId="5337CAD1" w:rsidR="005C335E" w:rsidRPr="008407EE" w:rsidRDefault="005C335E" w:rsidP="00DE3191">
      <w:pPr>
        <w:spacing w:line="240" w:lineRule="auto"/>
        <w:jc w:val="both"/>
        <w:rPr>
          <w:b/>
          <w:bCs/>
        </w:rPr>
      </w:pPr>
      <w:r w:rsidRPr="008407EE">
        <w:rPr>
          <w:b/>
          <w:bCs/>
        </w:rPr>
        <w:t>Discrimination</w:t>
      </w:r>
    </w:p>
    <w:p w14:paraId="47FC18A0" w14:textId="77777777" w:rsidR="005C335E" w:rsidRDefault="005C335E" w:rsidP="00DE3191">
      <w:pPr>
        <w:pStyle w:val="Paragraphedeliste"/>
        <w:numPr>
          <w:ilvl w:val="0"/>
          <w:numId w:val="9"/>
        </w:numPr>
        <w:spacing w:line="240" w:lineRule="auto"/>
        <w:jc w:val="both"/>
      </w:pPr>
      <w:r>
        <w:t>Ne faire aucune discrimination dans l'embauche, la rémunération, l'accès à la formation, la promotion, la cessation d'emploi ou la retraite en fonction de l'âge, du handicap, de la réassignation de genre, du mariage et du partenariat civil, de la grossesse et de la maternité, de la race, de la religion ou des convictions, du sexe ou de l'orientation sexuelle.</w:t>
      </w:r>
    </w:p>
    <w:p w14:paraId="48A685EC" w14:textId="77777777" w:rsidR="008407EE" w:rsidRDefault="008407EE" w:rsidP="00DE3191">
      <w:pPr>
        <w:spacing w:line="240" w:lineRule="auto"/>
        <w:jc w:val="both"/>
        <w:rPr>
          <w:b/>
          <w:bCs/>
        </w:rPr>
      </w:pPr>
    </w:p>
    <w:p w14:paraId="7B6E3EAC" w14:textId="44FFFCBB" w:rsidR="005C335E" w:rsidRPr="0075114B" w:rsidRDefault="005C335E" w:rsidP="00DE3191">
      <w:pPr>
        <w:spacing w:line="240" w:lineRule="auto"/>
        <w:jc w:val="both"/>
        <w:rPr>
          <w:b/>
          <w:bCs/>
        </w:rPr>
      </w:pPr>
      <w:r w:rsidRPr="008407EE">
        <w:rPr>
          <w:b/>
          <w:bCs/>
        </w:rPr>
        <w:t>Harcèlement</w:t>
      </w:r>
    </w:p>
    <w:p w14:paraId="4F674A70" w14:textId="77777777" w:rsidR="005C335E" w:rsidRDefault="005C335E" w:rsidP="00DE3191">
      <w:pPr>
        <w:pStyle w:val="Paragraphedeliste"/>
        <w:numPr>
          <w:ilvl w:val="0"/>
          <w:numId w:val="9"/>
        </w:numPr>
        <w:spacing w:line="240" w:lineRule="auto"/>
        <w:jc w:val="both"/>
      </w:pPr>
      <w:r>
        <w:t>Interdire toute conduite non souhaitée liée à une caractéristique protégée (âge, handicap, réassignation de genre, mariage et partenariat civil, grossesse et maternité, race, religion ou convictions, sexe ou orientation sexuelle) qui a pour but ou effet de violer la dignité de quelqu'un ou de créer un environnement de travail intimidant, hostile, dégradant, humiliant ou offensant.</w:t>
      </w:r>
    </w:p>
    <w:p w14:paraId="50251C16" w14:textId="77777777" w:rsidR="00113697" w:rsidRDefault="00113697" w:rsidP="00DE3191">
      <w:pPr>
        <w:pStyle w:val="Paragraphedeliste"/>
        <w:spacing w:line="240" w:lineRule="auto"/>
        <w:jc w:val="both"/>
      </w:pPr>
    </w:p>
    <w:p w14:paraId="35CE73A3" w14:textId="77777777" w:rsidR="00F134E0" w:rsidRDefault="00F134E0" w:rsidP="00DE3191">
      <w:pPr>
        <w:pStyle w:val="Paragraphedeliste"/>
        <w:spacing w:line="240" w:lineRule="auto"/>
        <w:jc w:val="both"/>
      </w:pPr>
    </w:p>
    <w:p w14:paraId="2CA02A37" w14:textId="3F957132" w:rsidR="005C335E" w:rsidRPr="0075114B" w:rsidRDefault="005C335E" w:rsidP="00DE3191">
      <w:pPr>
        <w:spacing w:line="240" w:lineRule="auto"/>
        <w:jc w:val="both"/>
        <w:rPr>
          <w:b/>
          <w:bCs/>
        </w:rPr>
      </w:pPr>
      <w:r w:rsidRPr="0075114B">
        <w:rPr>
          <w:b/>
          <w:bCs/>
        </w:rPr>
        <w:lastRenderedPageBreak/>
        <w:t>Libre Association des Employés</w:t>
      </w:r>
    </w:p>
    <w:p w14:paraId="17803ED9" w14:textId="77777777" w:rsidR="005C335E" w:rsidRDefault="005C335E" w:rsidP="00DE3191">
      <w:pPr>
        <w:pStyle w:val="Paragraphedeliste"/>
        <w:numPr>
          <w:ilvl w:val="0"/>
          <w:numId w:val="9"/>
        </w:numPr>
        <w:spacing w:line="240" w:lineRule="auto"/>
        <w:jc w:val="both"/>
      </w:pPr>
      <w:r>
        <w:t>Respecter le droit des travailleurs, sans distinction, de rejoindre ou de former des syndicats de leur choix et de négocier collectivement.</w:t>
      </w:r>
    </w:p>
    <w:p w14:paraId="082F32ED" w14:textId="77777777" w:rsidR="0075114B" w:rsidRDefault="0075114B" w:rsidP="00DE3191">
      <w:pPr>
        <w:pStyle w:val="Paragraphedeliste"/>
        <w:spacing w:line="240" w:lineRule="auto"/>
        <w:jc w:val="both"/>
      </w:pPr>
    </w:p>
    <w:p w14:paraId="2DF7CD85" w14:textId="77777777" w:rsidR="005C335E" w:rsidRPr="0075114B" w:rsidRDefault="005C335E" w:rsidP="00DE3191">
      <w:pPr>
        <w:spacing w:line="240" w:lineRule="auto"/>
        <w:jc w:val="both"/>
        <w:rPr>
          <w:b/>
          <w:bCs/>
        </w:rPr>
      </w:pPr>
      <w:r w:rsidRPr="0075114B">
        <w:rPr>
          <w:b/>
          <w:bCs/>
        </w:rPr>
        <w:t>Santé et Sécurité</w:t>
      </w:r>
    </w:p>
    <w:p w14:paraId="1694341F" w14:textId="77777777" w:rsidR="005C335E" w:rsidRDefault="005C335E" w:rsidP="00DE3191">
      <w:pPr>
        <w:pStyle w:val="Paragraphedeliste"/>
        <w:numPr>
          <w:ilvl w:val="0"/>
          <w:numId w:val="9"/>
        </w:numPr>
        <w:spacing w:line="240" w:lineRule="auto"/>
        <w:jc w:val="both"/>
      </w:pPr>
      <w:r>
        <w:t>Fournir à leurs employés un environnement de travail sûr et hygiénique, en tenant compte des connaissances actuelles de l'industrie et de tout danger spécifique. Des mesures adéquates doivent être prises pour prévenir les accidents et les blessures à la santé découlant du travail, associés à celui-ci ou se produisant pendant le travail, en minimisant, autant que raisonnablement possible, les causes des dangers inhérents à l'environnement de travail.</w:t>
      </w:r>
    </w:p>
    <w:p w14:paraId="4EA043B5" w14:textId="77777777" w:rsidR="005C335E" w:rsidRDefault="005C335E" w:rsidP="00DE3191">
      <w:pPr>
        <w:pStyle w:val="Paragraphedeliste"/>
        <w:numPr>
          <w:ilvl w:val="0"/>
          <w:numId w:val="9"/>
        </w:numPr>
        <w:spacing w:line="240" w:lineRule="auto"/>
        <w:jc w:val="both"/>
      </w:pPr>
      <w:r>
        <w:t>Fournir à leurs employés une formation régulière et documentée en matière de santé et de sécurité.</w:t>
      </w:r>
    </w:p>
    <w:p w14:paraId="7552444D" w14:textId="77777777" w:rsidR="005C335E" w:rsidRDefault="005C335E" w:rsidP="00DE3191">
      <w:pPr>
        <w:pStyle w:val="Paragraphedeliste"/>
        <w:numPr>
          <w:ilvl w:val="0"/>
          <w:numId w:val="9"/>
        </w:numPr>
        <w:spacing w:line="240" w:lineRule="auto"/>
        <w:jc w:val="both"/>
      </w:pPr>
      <w:r>
        <w:t>Se conformer pleinement à toutes les lois nationales applicables régissant la santé et la sécurité au travail.</w:t>
      </w:r>
    </w:p>
    <w:p w14:paraId="70133E19" w14:textId="77777777" w:rsidR="005C335E" w:rsidRDefault="005C335E" w:rsidP="00DE3191">
      <w:pPr>
        <w:pStyle w:val="Paragraphedeliste"/>
        <w:numPr>
          <w:ilvl w:val="0"/>
          <w:numId w:val="9"/>
        </w:numPr>
        <w:spacing w:line="240" w:lineRule="auto"/>
        <w:jc w:val="both"/>
      </w:pPr>
      <w:r>
        <w:t>Mettre en œuvre un système de gestion de la santé et de la sécurité au travail approprié.</w:t>
      </w:r>
    </w:p>
    <w:p w14:paraId="5CCB7796" w14:textId="77777777" w:rsidR="0075114B" w:rsidRDefault="0075114B" w:rsidP="00DE3191">
      <w:pPr>
        <w:pStyle w:val="Paragraphedeliste"/>
        <w:spacing w:line="240" w:lineRule="auto"/>
        <w:jc w:val="both"/>
      </w:pPr>
    </w:p>
    <w:p w14:paraId="2D42364D" w14:textId="77777777" w:rsidR="005C335E" w:rsidRPr="0075114B" w:rsidRDefault="005C335E" w:rsidP="00DE3191">
      <w:pPr>
        <w:spacing w:line="240" w:lineRule="auto"/>
        <w:jc w:val="both"/>
        <w:rPr>
          <w:b/>
          <w:bCs/>
        </w:rPr>
      </w:pPr>
      <w:r w:rsidRPr="0075114B">
        <w:rPr>
          <w:b/>
          <w:bCs/>
        </w:rPr>
        <w:t>Environnement</w:t>
      </w:r>
    </w:p>
    <w:p w14:paraId="6029ED21" w14:textId="2BE4B52D" w:rsidR="005C335E" w:rsidRDefault="005C335E" w:rsidP="00DE3191">
      <w:pPr>
        <w:spacing w:line="240" w:lineRule="auto"/>
        <w:jc w:val="both"/>
      </w:pPr>
      <w:r>
        <w:t xml:space="preserve">Se conformer aux normes de la politique de santé et de sécurité environnementale de </w:t>
      </w:r>
      <w:r w:rsidR="0075114B" w:rsidRPr="00E275C2">
        <w:rPr>
          <w:rFonts w:eastAsia="Times New Roman" w:cs="Times New Roman"/>
          <w:color w:val="00B0F0"/>
          <w:kern w:val="0"/>
          <w:sz w:val="24"/>
          <w:szCs w:val="24"/>
          <w:lang w:eastAsia="fr-CA"/>
          <w14:ligatures w14:val="none"/>
        </w:rPr>
        <w:t>[Nom de l'entreprise]</w:t>
      </w:r>
      <w:r>
        <w:t>, disponible sur www.</w:t>
      </w:r>
      <w:r w:rsidR="0075114B" w:rsidRPr="0075114B">
        <w:rPr>
          <w:rFonts w:eastAsia="Times New Roman" w:cs="Times New Roman"/>
          <w:color w:val="00B0F0"/>
          <w:kern w:val="0"/>
          <w:sz w:val="24"/>
          <w:szCs w:val="24"/>
          <w:lang w:eastAsia="fr-CA"/>
          <w14:ligatures w14:val="none"/>
        </w:rPr>
        <w:t xml:space="preserve"> </w:t>
      </w:r>
      <w:r w:rsidR="0075114B" w:rsidRPr="00E275C2">
        <w:rPr>
          <w:rFonts w:eastAsia="Times New Roman" w:cs="Times New Roman"/>
          <w:color w:val="00B0F0"/>
          <w:kern w:val="0"/>
          <w:sz w:val="24"/>
          <w:szCs w:val="24"/>
          <w:lang w:eastAsia="fr-CA"/>
          <w14:ligatures w14:val="none"/>
        </w:rPr>
        <w:t>[Nom de l'entreprise]</w:t>
      </w:r>
      <w:r w:rsidR="0075114B">
        <w:rPr>
          <w:rFonts w:eastAsia="Times New Roman" w:cs="Times New Roman"/>
          <w:color w:val="00B0F0"/>
          <w:kern w:val="0"/>
          <w:sz w:val="24"/>
          <w:szCs w:val="24"/>
          <w:lang w:eastAsia="fr-CA"/>
          <w14:ligatures w14:val="none"/>
        </w:rPr>
        <w:t>.</w:t>
      </w:r>
      <w:r>
        <w:t>com.</w:t>
      </w:r>
    </w:p>
    <w:p w14:paraId="47812C6C" w14:textId="77777777" w:rsidR="00113697" w:rsidRDefault="00113697" w:rsidP="00DE3191">
      <w:pPr>
        <w:spacing w:line="240" w:lineRule="auto"/>
        <w:jc w:val="both"/>
        <w:rPr>
          <w:b/>
          <w:bCs/>
        </w:rPr>
      </w:pPr>
    </w:p>
    <w:p w14:paraId="437AFDEE" w14:textId="70EAE27A" w:rsidR="005C335E" w:rsidRPr="0075114B"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sidRPr="0075114B">
        <w:rPr>
          <w:b/>
          <w:bCs/>
          <w:sz w:val="24"/>
          <w:szCs w:val="24"/>
        </w:rPr>
        <w:t>NORMES ÉTHIQUES</w:t>
      </w:r>
    </w:p>
    <w:p w14:paraId="33B086B9" w14:textId="77777777" w:rsidR="0075114B" w:rsidRDefault="0075114B" w:rsidP="00DE3191">
      <w:pPr>
        <w:spacing w:line="240" w:lineRule="auto"/>
        <w:jc w:val="both"/>
        <w:rPr>
          <w:b/>
          <w:bCs/>
        </w:rPr>
      </w:pPr>
    </w:p>
    <w:p w14:paraId="38934CB3" w14:textId="6E4286A6" w:rsidR="005C335E" w:rsidRPr="0075114B" w:rsidRDefault="005C335E" w:rsidP="00DE3191">
      <w:pPr>
        <w:spacing w:line="240" w:lineRule="auto"/>
        <w:jc w:val="both"/>
        <w:rPr>
          <w:b/>
          <w:bCs/>
        </w:rPr>
      </w:pPr>
      <w:r w:rsidRPr="0075114B">
        <w:rPr>
          <w:b/>
          <w:bCs/>
        </w:rPr>
        <w:t>Enregistrements Précis</w:t>
      </w:r>
    </w:p>
    <w:p w14:paraId="1AE7AF6C" w14:textId="4D5CA733" w:rsidR="00113697" w:rsidRDefault="005C335E" w:rsidP="00DE3191">
      <w:pPr>
        <w:pStyle w:val="Paragraphedeliste"/>
        <w:numPr>
          <w:ilvl w:val="0"/>
          <w:numId w:val="11"/>
        </w:numPr>
        <w:spacing w:line="240" w:lineRule="auto"/>
        <w:jc w:val="both"/>
      </w:pPr>
      <w:r>
        <w:t>Enregistrer toutes les transactions commerciales de manière précise, prudente et transparente, en conformité avec les normes comptables applicables. Les enregistrements doivent être conservés en fonction des exigences de conservation applicables.</w:t>
      </w:r>
    </w:p>
    <w:p w14:paraId="3B2822DD" w14:textId="77777777" w:rsidR="00F134E0" w:rsidRPr="00F134E0" w:rsidRDefault="00F134E0" w:rsidP="00F134E0">
      <w:pPr>
        <w:pStyle w:val="Paragraphedeliste"/>
        <w:spacing w:line="240" w:lineRule="auto"/>
        <w:jc w:val="both"/>
      </w:pPr>
    </w:p>
    <w:p w14:paraId="30170AEE" w14:textId="5E2C412B" w:rsidR="005C335E" w:rsidRPr="006405BE" w:rsidRDefault="005C335E" w:rsidP="00DE3191">
      <w:pPr>
        <w:spacing w:line="240" w:lineRule="auto"/>
        <w:jc w:val="both"/>
        <w:rPr>
          <w:b/>
          <w:bCs/>
        </w:rPr>
      </w:pPr>
      <w:r w:rsidRPr="00113697">
        <w:rPr>
          <w:b/>
          <w:bCs/>
        </w:rPr>
        <w:t>Informations Confidentielles</w:t>
      </w:r>
    </w:p>
    <w:p w14:paraId="3D9379EC" w14:textId="0118F192" w:rsidR="00F134E0" w:rsidRDefault="005C335E" w:rsidP="00DE3191">
      <w:pPr>
        <w:pStyle w:val="Paragraphedeliste"/>
        <w:numPr>
          <w:ilvl w:val="0"/>
          <w:numId w:val="11"/>
        </w:numPr>
        <w:spacing w:line="240" w:lineRule="auto"/>
        <w:jc w:val="both"/>
      </w:pPr>
      <w:r>
        <w:t>Protéger toutes les informations confidentielles fournies par (BUSINESS) et nos partenaires commerciaux respectifs, et les utiliser uniquement aux fins pour lesquelles elles sont fournies.</w:t>
      </w:r>
    </w:p>
    <w:p w14:paraId="2C6A2ACD" w14:textId="77777777" w:rsidR="00F134E0" w:rsidRPr="00F134E0" w:rsidRDefault="00F134E0" w:rsidP="00F134E0">
      <w:pPr>
        <w:pStyle w:val="Paragraphedeliste"/>
        <w:spacing w:line="240" w:lineRule="auto"/>
        <w:jc w:val="both"/>
      </w:pPr>
    </w:p>
    <w:p w14:paraId="2AAC441A" w14:textId="515A2B06" w:rsidR="005C335E" w:rsidRPr="006405BE" w:rsidRDefault="005C335E" w:rsidP="00DE3191">
      <w:pPr>
        <w:spacing w:line="240" w:lineRule="auto"/>
        <w:jc w:val="both"/>
        <w:rPr>
          <w:b/>
          <w:bCs/>
        </w:rPr>
      </w:pPr>
      <w:r w:rsidRPr="006405BE">
        <w:rPr>
          <w:b/>
          <w:bCs/>
        </w:rPr>
        <w:t>Propriété Intellectuelle</w:t>
      </w:r>
    </w:p>
    <w:p w14:paraId="64995E39" w14:textId="62A9B36D" w:rsidR="006405BE" w:rsidRDefault="005C335E" w:rsidP="00DE3191">
      <w:pPr>
        <w:pStyle w:val="Paragraphedeliste"/>
        <w:numPr>
          <w:ilvl w:val="0"/>
          <w:numId w:val="11"/>
        </w:numPr>
        <w:spacing w:line="240" w:lineRule="auto"/>
        <w:jc w:val="both"/>
      </w:pPr>
      <w:r>
        <w:t>Respecter les droits de propriété intellectuelle et protéger les informations exclusives. Le transfert de technologie et de savoir-faire doit être effectué de manière à protéger les droits de propriété intellectuelle.</w:t>
      </w:r>
    </w:p>
    <w:p w14:paraId="4D91DB7A" w14:textId="1DBC8725" w:rsidR="005C335E" w:rsidRPr="006405BE" w:rsidRDefault="005C335E" w:rsidP="00DE3191">
      <w:pPr>
        <w:spacing w:line="240" w:lineRule="auto"/>
        <w:jc w:val="both"/>
        <w:rPr>
          <w:b/>
          <w:bCs/>
        </w:rPr>
      </w:pPr>
      <w:r w:rsidRPr="006405BE">
        <w:rPr>
          <w:b/>
          <w:bCs/>
        </w:rPr>
        <w:lastRenderedPageBreak/>
        <w:t>Corruption et Pots-de-vin</w:t>
      </w:r>
    </w:p>
    <w:p w14:paraId="77A12DC1" w14:textId="552DE207" w:rsidR="006405BE" w:rsidRDefault="005C335E" w:rsidP="00DE3191">
      <w:pPr>
        <w:pStyle w:val="Paragraphedeliste"/>
        <w:numPr>
          <w:ilvl w:val="0"/>
          <w:numId w:val="11"/>
        </w:numPr>
        <w:spacing w:line="240" w:lineRule="auto"/>
        <w:jc w:val="both"/>
      </w:pPr>
      <w:r>
        <w:t>Ne pas s'engager dans des activités qui violeraient toute loi, directive ou règlement applicable en matière de corruption, de pots-de-vin ou de paiements illégaux.</w:t>
      </w:r>
    </w:p>
    <w:p w14:paraId="5E43803D" w14:textId="77777777" w:rsidR="006405BE" w:rsidRPr="006405BE" w:rsidRDefault="006405BE" w:rsidP="00DE3191">
      <w:pPr>
        <w:pStyle w:val="Paragraphedeliste"/>
        <w:spacing w:line="240" w:lineRule="auto"/>
        <w:jc w:val="both"/>
      </w:pPr>
    </w:p>
    <w:p w14:paraId="7DF1A0A9" w14:textId="1E8BAB28" w:rsidR="005C335E" w:rsidRPr="006405BE" w:rsidRDefault="005C335E" w:rsidP="00DE3191">
      <w:pPr>
        <w:spacing w:line="240" w:lineRule="auto"/>
        <w:jc w:val="both"/>
        <w:rPr>
          <w:b/>
          <w:bCs/>
        </w:rPr>
      </w:pPr>
      <w:r w:rsidRPr="006405BE">
        <w:rPr>
          <w:b/>
          <w:bCs/>
        </w:rPr>
        <w:t>Lois et Régulations Antitrust</w:t>
      </w:r>
    </w:p>
    <w:p w14:paraId="54537E49" w14:textId="0CD0F5FA" w:rsidR="00F134E0" w:rsidRDefault="005C335E" w:rsidP="00DE3191">
      <w:pPr>
        <w:pStyle w:val="Paragraphedeliste"/>
        <w:numPr>
          <w:ilvl w:val="0"/>
          <w:numId w:val="11"/>
        </w:numPr>
        <w:spacing w:line="240" w:lineRule="auto"/>
        <w:jc w:val="both"/>
      </w:pPr>
      <w:r>
        <w:t>Concurrencer de manière équitable et se conformer à toutes les lois et réglementations antitrust applicables.</w:t>
      </w:r>
    </w:p>
    <w:p w14:paraId="0EE08FE3" w14:textId="77777777" w:rsidR="00F134E0" w:rsidRPr="00F134E0" w:rsidRDefault="00F134E0" w:rsidP="00F134E0">
      <w:pPr>
        <w:pStyle w:val="Paragraphedeliste"/>
        <w:spacing w:line="240" w:lineRule="auto"/>
        <w:jc w:val="both"/>
      </w:pPr>
    </w:p>
    <w:p w14:paraId="382A0A8B" w14:textId="40E961A3" w:rsidR="005C335E" w:rsidRPr="006405BE" w:rsidRDefault="005C335E" w:rsidP="00DE3191">
      <w:pPr>
        <w:spacing w:line="240" w:lineRule="auto"/>
        <w:jc w:val="both"/>
        <w:rPr>
          <w:b/>
          <w:bCs/>
        </w:rPr>
      </w:pPr>
      <w:r w:rsidRPr="006405BE">
        <w:rPr>
          <w:b/>
          <w:bCs/>
        </w:rPr>
        <w:t>Conflits d'Intérêts</w:t>
      </w:r>
    </w:p>
    <w:p w14:paraId="3FE35894" w14:textId="77777777" w:rsidR="005C335E" w:rsidRDefault="005C335E" w:rsidP="00DE3191">
      <w:pPr>
        <w:pStyle w:val="Paragraphedeliste"/>
        <w:numPr>
          <w:ilvl w:val="0"/>
          <w:numId w:val="11"/>
        </w:numPr>
        <w:spacing w:line="240" w:lineRule="auto"/>
        <w:jc w:val="both"/>
      </w:pPr>
      <w:r>
        <w:t>Éviter tous les conflits d'intérêts ou situations donnant l'apparence d'un potentiel conflit d'intérêts.</w:t>
      </w:r>
    </w:p>
    <w:p w14:paraId="3D344B88" w14:textId="0940FDEE" w:rsidR="00AB7921" w:rsidRDefault="005C335E" w:rsidP="00F134E0">
      <w:pPr>
        <w:pStyle w:val="Paragraphedeliste"/>
        <w:numPr>
          <w:ilvl w:val="0"/>
          <w:numId w:val="11"/>
        </w:numPr>
        <w:spacing w:line="240" w:lineRule="auto"/>
        <w:jc w:val="both"/>
      </w:pPr>
      <w:r>
        <w:t>Les fournisseurs sont tenus d'informer toutes les parties concernées si un conflit d'intérêts réel ou potentiel survient.</w:t>
      </w:r>
    </w:p>
    <w:p w14:paraId="2B0CDA9D" w14:textId="77777777" w:rsidR="00F134E0" w:rsidRDefault="00F134E0" w:rsidP="00F134E0">
      <w:pPr>
        <w:pStyle w:val="Paragraphedeliste"/>
        <w:spacing w:line="240" w:lineRule="auto"/>
        <w:jc w:val="both"/>
      </w:pPr>
    </w:p>
    <w:p w14:paraId="560D7395" w14:textId="7F5A62EE" w:rsidR="005C335E" w:rsidRPr="00F134E0" w:rsidRDefault="005C335E" w:rsidP="00DE3191">
      <w:pPr>
        <w:spacing w:line="240" w:lineRule="auto"/>
        <w:jc w:val="both"/>
        <w:rPr>
          <w:b/>
          <w:bCs/>
        </w:rPr>
      </w:pPr>
      <w:r w:rsidRPr="00AB7921">
        <w:rPr>
          <w:b/>
          <w:bCs/>
        </w:rPr>
        <w:t>Invitations et Cadeaux</w:t>
      </w:r>
    </w:p>
    <w:p w14:paraId="5D18097F" w14:textId="77777777" w:rsidR="005C335E" w:rsidRDefault="005C335E" w:rsidP="00DE3191">
      <w:pPr>
        <w:pStyle w:val="Paragraphedeliste"/>
        <w:numPr>
          <w:ilvl w:val="0"/>
          <w:numId w:val="12"/>
        </w:numPr>
        <w:spacing w:line="240" w:lineRule="auto"/>
        <w:jc w:val="both"/>
      </w:pPr>
      <w:r>
        <w:t>Concurrencer sur les mérites de leurs produits et services et s'abstenir de présenter toute invitation, cadeau ou faveur à nos employés pour influencer les décisions commerciales.</w:t>
      </w:r>
    </w:p>
    <w:p w14:paraId="72DFD0E1" w14:textId="77777777" w:rsidR="00710A35" w:rsidRDefault="00710A35" w:rsidP="00710A35">
      <w:pPr>
        <w:pStyle w:val="Paragraphedeliste"/>
        <w:spacing w:line="240" w:lineRule="auto"/>
        <w:jc w:val="both"/>
      </w:pPr>
    </w:p>
    <w:p w14:paraId="08B9E502" w14:textId="50EFF410" w:rsidR="005C335E" w:rsidRPr="00AB7921"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sidRPr="00AB7921">
        <w:rPr>
          <w:b/>
          <w:bCs/>
          <w:sz w:val="24"/>
          <w:szCs w:val="24"/>
        </w:rPr>
        <w:t>OBSERVATION DE LA POLITIQUE</w:t>
      </w:r>
    </w:p>
    <w:p w14:paraId="5E932EBA" w14:textId="3C39A30F" w:rsidR="005C335E" w:rsidRDefault="005C335E" w:rsidP="00DE3191">
      <w:pPr>
        <w:spacing w:line="240" w:lineRule="auto"/>
        <w:jc w:val="both"/>
      </w:pPr>
      <w:r>
        <w:t>Avoir des politiques et procédures appropriées en place pour permettre de se conformer pleinement à ce</w:t>
      </w:r>
      <w:r w:rsidR="00AB7921">
        <w:t xml:space="preserve"> code de conduite</w:t>
      </w:r>
      <w:r>
        <w:t>. Celles-ci n'ont pas besoin d'être identiques, mais doivent au minimum être cohérentes avec ses principes.</w:t>
      </w:r>
    </w:p>
    <w:p w14:paraId="4F748DD4" w14:textId="35FC151B" w:rsidR="005C335E" w:rsidRDefault="005C335E" w:rsidP="00DE3191">
      <w:pPr>
        <w:pStyle w:val="Paragraphedeliste"/>
        <w:numPr>
          <w:ilvl w:val="0"/>
          <w:numId w:val="12"/>
        </w:numPr>
        <w:spacing w:line="240" w:lineRule="auto"/>
        <w:jc w:val="both"/>
      </w:pPr>
      <w:r>
        <w:t xml:space="preserve">S'assurer que la documentation est conservée pour démontrer la conformité à ce Code de Conduite et fournir l'accès à cette documentation sur demande de </w:t>
      </w:r>
      <w:r w:rsidR="00435766" w:rsidRPr="00E275C2">
        <w:rPr>
          <w:rFonts w:eastAsia="Times New Roman" w:cs="Times New Roman"/>
          <w:color w:val="00B0F0"/>
          <w:kern w:val="0"/>
          <w:sz w:val="24"/>
          <w:szCs w:val="24"/>
          <w:lang w:eastAsia="fr-CA"/>
          <w14:ligatures w14:val="none"/>
        </w:rPr>
        <w:t>[Nom de l'entreprise]</w:t>
      </w:r>
      <w:r>
        <w:t>.</w:t>
      </w:r>
    </w:p>
    <w:p w14:paraId="4571EC4F" w14:textId="77777777" w:rsidR="005C335E" w:rsidRDefault="005C335E" w:rsidP="00DE3191">
      <w:pPr>
        <w:pStyle w:val="Paragraphedeliste"/>
        <w:numPr>
          <w:ilvl w:val="0"/>
          <w:numId w:val="12"/>
        </w:numPr>
        <w:spacing w:line="240" w:lineRule="auto"/>
        <w:jc w:val="both"/>
      </w:pPr>
      <w:r>
        <w:t>Utiliser des efforts raisonnables pour promouvoir parmi ses fournisseurs et leur chaîne d'approvisionnement la conformité à ce Code de Conduite.</w:t>
      </w:r>
    </w:p>
    <w:p w14:paraId="46D8E0B9" w14:textId="77777777" w:rsidR="000E4B9D" w:rsidRDefault="000E4B9D" w:rsidP="00DE3191">
      <w:pPr>
        <w:spacing w:line="240" w:lineRule="auto"/>
        <w:jc w:val="both"/>
      </w:pPr>
    </w:p>
    <w:p w14:paraId="3E837AED" w14:textId="68ACE3EB" w:rsidR="005C335E" w:rsidRPr="00AB7921"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sidRPr="00AB7921">
        <w:rPr>
          <w:b/>
          <w:bCs/>
          <w:sz w:val="24"/>
          <w:szCs w:val="24"/>
        </w:rPr>
        <w:t>SIGNALEMENT</w:t>
      </w:r>
    </w:p>
    <w:p w14:paraId="19C1E37A" w14:textId="77777777" w:rsidR="00435766" w:rsidRDefault="00435766" w:rsidP="00DE3191">
      <w:pPr>
        <w:pStyle w:val="Paragraphedeliste"/>
        <w:spacing w:line="240" w:lineRule="auto"/>
        <w:jc w:val="both"/>
      </w:pPr>
    </w:p>
    <w:p w14:paraId="550FA2F9" w14:textId="4CC94325" w:rsidR="005C335E" w:rsidRDefault="005C335E" w:rsidP="00DE3191">
      <w:pPr>
        <w:pStyle w:val="Paragraphedeliste"/>
        <w:numPr>
          <w:ilvl w:val="0"/>
          <w:numId w:val="13"/>
        </w:numPr>
        <w:spacing w:line="240" w:lineRule="auto"/>
        <w:jc w:val="both"/>
      </w:pPr>
      <w:r>
        <w:t xml:space="preserve">Informer </w:t>
      </w:r>
      <w:r w:rsidR="00435766" w:rsidRPr="00435766">
        <w:rPr>
          <w:rFonts w:eastAsia="Times New Roman" w:cs="Times New Roman"/>
          <w:color w:val="00B0F0"/>
          <w:kern w:val="0"/>
          <w:sz w:val="24"/>
          <w:szCs w:val="24"/>
          <w:lang w:eastAsia="fr-CA"/>
          <w14:ligatures w14:val="none"/>
        </w:rPr>
        <w:t>[Nom de l'entreprise]</w:t>
      </w:r>
      <w:r>
        <w:t xml:space="preserve"> (www.</w:t>
      </w:r>
      <w:r w:rsidR="00435766" w:rsidRPr="00435766">
        <w:rPr>
          <w:rFonts w:eastAsia="Times New Roman" w:cs="Times New Roman"/>
          <w:color w:val="00B0F0"/>
          <w:kern w:val="0"/>
          <w:sz w:val="24"/>
          <w:szCs w:val="24"/>
          <w:lang w:eastAsia="fr-CA"/>
          <w14:ligatures w14:val="none"/>
        </w:rPr>
        <w:t xml:space="preserve"> [Nom de </w:t>
      </w:r>
      <w:proofErr w:type="gramStart"/>
      <w:r w:rsidR="00435766" w:rsidRPr="00435766">
        <w:rPr>
          <w:rFonts w:eastAsia="Times New Roman" w:cs="Times New Roman"/>
          <w:color w:val="00B0F0"/>
          <w:kern w:val="0"/>
          <w:sz w:val="24"/>
          <w:szCs w:val="24"/>
          <w:lang w:eastAsia="fr-CA"/>
          <w14:ligatures w14:val="none"/>
        </w:rPr>
        <w:t>l'entreprise]</w:t>
      </w:r>
      <w:r>
        <w:t>hotline.com</w:t>
      </w:r>
      <w:proofErr w:type="gramEnd"/>
      <w:r>
        <w:t xml:space="preserve">) si vous prenez connaissance de toute violation réelle ou potentielle de ce Code de Conduite par une personne ou une entreprise ayant une relation directe avec </w:t>
      </w:r>
      <w:r w:rsidR="00435766" w:rsidRPr="00E275C2">
        <w:rPr>
          <w:rFonts w:eastAsia="Times New Roman" w:cs="Times New Roman"/>
          <w:color w:val="00B0F0"/>
          <w:kern w:val="0"/>
          <w:sz w:val="24"/>
          <w:szCs w:val="24"/>
          <w:lang w:eastAsia="fr-CA"/>
          <w14:ligatures w14:val="none"/>
        </w:rPr>
        <w:t>[Nom de l'entreprise]</w:t>
      </w:r>
      <w:r>
        <w:t>.</w:t>
      </w:r>
    </w:p>
    <w:p w14:paraId="20B831AF" w14:textId="12E0AB51" w:rsidR="005954D6" w:rsidRPr="0004288D" w:rsidRDefault="005C335E" w:rsidP="00DE3191">
      <w:pPr>
        <w:pStyle w:val="Paragraphedeliste"/>
        <w:numPr>
          <w:ilvl w:val="0"/>
          <w:numId w:val="13"/>
        </w:numPr>
        <w:spacing w:line="240" w:lineRule="auto"/>
        <w:jc w:val="both"/>
      </w:pPr>
      <w:r>
        <w:t>Si les attentes de ce Code de Conduite ne sont pas respectées, en tout ou en partie, la relation commerciale peut être revue et des actions correctives peuvent être poursuivies.</w:t>
      </w:r>
    </w:p>
    <w:p w14:paraId="5556C54A" w14:textId="08C6D12C" w:rsidR="005954D6" w:rsidRPr="00435766" w:rsidRDefault="00710A35" w:rsidP="00DE3191">
      <w:pPr>
        <w:pBdr>
          <w:top w:val="single" w:sz="4" w:space="1" w:color="auto"/>
          <w:left w:val="single" w:sz="4" w:space="4" w:color="auto"/>
          <w:bottom w:val="single" w:sz="4" w:space="1" w:color="auto"/>
          <w:right w:val="single" w:sz="4" w:space="4" w:color="auto"/>
        </w:pBdr>
        <w:shd w:val="clear" w:color="auto" w:fill="A5C9EB" w:themeFill="text2" w:themeFillTint="40"/>
        <w:spacing w:line="240" w:lineRule="auto"/>
        <w:jc w:val="center"/>
        <w:rPr>
          <w:b/>
          <w:bCs/>
          <w:sz w:val="24"/>
          <w:szCs w:val="24"/>
        </w:rPr>
      </w:pPr>
      <w:r w:rsidRPr="00435766">
        <w:rPr>
          <w:b/>
          <w:bCs/>
          <w:sz w:val="24"/>
          <w:szCs w:val="24"/>
        </w:rPr>
        <w:lastRenderedPageBreak/>
        <w:t>EXIGENCES DE CONFORMITÉ</w:t>
      </w:r>
    </w:p>
    <w:p w14:paraId="7CDB82FE" w14:textId="77777777" w:rsidR="005954D6" w:rsidRPr="0004288D" w:rsidRDefault="005954D6" w:rsidP="00DE3191">
      <w:pPr>
        <w:spacing w:line="240" w:lineRule="auto"/>
        <w:jc w:val="both"/>
      </w:pPr>
      <w:r w:rsidRPr="0004288D">
        <w:t>Pour s'assurer</w:t>
      </w:r>
      <w:r>
        <w:t>,</w:t>
      </w:r>
      <w:r w:rsidRPr="0004288D">
        <w:t xml:space="preserve"> que les fournisseurs respectent le Code de conduite</w:t>
      </w:r>
      <w:r>
        <w:t>,</w:t>
      </w:r>
      <w:r w:rsidRPr="0004288D">
        <w:t xml:space="preserve"> </w:t>
      </w:r>
      <w:r w:rsidRPr="00AC30E3">
        <w:rPr>
          <w:color w:val="00B0F0"/>
        </w:rPr>
        <w:t xml:space="preserve">[Nom de l'entreprise] </w:t>
      </w:r>
      <w:r w:rsidRPr="0004288D">
        <w:t>met en place les mesures suivantes :</w:t>
      </w:r>
    </w:p>
    <w:p w14:paraId="0C3D45AF" w14:textId="77777777" w:rsidR="005954D6" w:rsidRPr="0004288D" w:rsidRDefault="005954D6" w:rsidP="00DE3191">
      <w:pPr>
        <w:pStyle w:val="Paragraphedeliste"/>
        <w:numPr>
          <w:ilvl w:val="0"/>
          <w:numId w:val="14"/>
        </w:numPr>
        <w:spacing w:line="240" w:lineRule="auto"/>
        <w:jc w:val="both"/>
      </w:pPr>
      <w:r w:rsidRPr="00EF1406">
        <w:rPr>
          <w:b/>
          <w:bCs/>
        </w:rPr>
        <w:t>Évaluation et sélection des fournisseurs :</w:t>
      </w:r>
      <w:r w:rsidRPr="0004288D">
        <w:t xml:space="preserve"> Les fournisseurs sont évalués en fonction de leur conformité aux standards de travail et aux droits des travailleurs avant d'être sélectionnés.</w:t>
      </w:r>
    </w:p>
    <w:p w14:paraId="25A70459" w14:textId="77777777" w:rsidR="005954D6" w:rsidRPr="0004288D" w:rsidRDefault="005954D6" w:rsidP="00DE3191">
      <w:pPr>
        <w:pStyle w:val="Paragraphedeliste"/>
        <w:numPr>
          <w:ilvl w:val="0"/>
          <w:numId w:val="14"/>
        </w:numPr>
        <w:spacing w:line="240" w:lineRule="auto"/>
        <w:jc w:val="both"/>
      </w:pPr>
      <w:r w:rsidRPr="00EF1406">
        <w:rPr>
          <w:b/>
          <w:bCs/>
        </w:rPr>
        <w:t>Audits et inspections :</w:t>
      </w:r>
      <w:r w:rsidRPr="0004288D">
        <w:t xml:space="preserve"> Des audits et des inspections sur site </w:t>
      </w:r>
      <w:r w:rsidRPr="00EF1406">
        <w:rPr>
          <w:highlight w:val="yellow"/>
        </w:rPr>
        <w:t>peuvent être</w:t>
      </w:r>
      <w:r w:rsidRPr="0004288D">
        <w:t xml:space="preserve"> effectués pour vérifier la conformité des fournisseurs.</w:t>
      </w:r>
    </w:p>
    <w:p w14:paraId="135E7F89" w14:textId="77777777" w:rsidR="005954D6" w:rsidRPr="0004288D" w:rsidRDefault="005954D6" w:rsidP="00DE3191">
      <w:pPr>
        <w:pStyle w:val="Paragraphedeliste"/>
        <w:numPr>
          <w:ilvl w:val="0"/>
          <w:numId w:val="14"/>
        </w:numPr>
        <w:spacing w:line="240" w:lineRule="auto"/>
        <w:jc w:val="both"/>
      </w:pPr>
      <w:r w:rsidRPr="00EF1406">
        <w:rPr>
          <w:b/>
          <w:bCs/>
        </w:rPr>
        <w:t>Auto-évaluation des fournisseurs :</w:t>
      </w:r>
      <w:r w:rsidRPr="0004288D">
        <w:t xml:space="preserve"> Les fournisseurs </w:t>
      </w:r>
      <w:r>
        <w:t xml:space="preserve">sélectionnés </w:t>
      </w:r>
      <w:r w:rsidRPr="0004288D">
        <w:t xml:space="preserve">sont tenus de </w:t>
      </w:r>
      <w:r>
        <w:t>rempli</w:t>
      </w:r>
      <w:r w:rsidRPr="0004288D">
        <w:t xml:space="preserve">r </w:t>
      </w:r>
      <w:r>
        <w:t xml:space="preserve">notre questionnaire sur l’esclavage moderne </w:t>
      </w:r>
      <w:r w:rsidRPr="0004288D">
        <w:t>pour identifier et corriger les non-conformités potentielles.</w:t>
      </w:r>
    </w:p>
    <w:p w14:paraId="2B4F5CE6" w14:textId="0BC87625" w:rsidR="005954D6" w:rsidRDefault="005954D6" w:rsidP="00DE3191">
      <w:pPr>
        <w:pStyle w:val="Paragraphedeliste"/>
        <w:numPr>
          <w:ilvl w:val="0"/>
          <w:numId w:val="14"/>
        </w:numPr>
        <w:spacing w:line="240" w:lineRule="auto"/>
        <w:jc w:val="both"/>
      </w:pPr>
      <w:r w:rsidRPr="00EF1406">
        <w:rPr>
          <w:b/>
          <w:bCs/>
        </w:rPr>
        <w:t>Plans de remédiation</w:t>
      </w:r>
      <w:r w:rsidRPr="0004288D">
        <w:t xml:space="preserve"> : En cas de non-conformité, les fournisseurs doivent élaborer et mettre en œuvre des plans de remédiation pour corriger les problèmes identifiés.</w:t>
      </w:r>
    </w:p>
    <w:p w14:paraId="67737E0A" w14:textId="77777777" w:rsidR="00710A35" w:rsidRPr="0004288D" w:rsidRDefault="00710A35" w:rsidP="00710A35">
      <w:pPr>
        <w:pStyle w:val="Paragraphedeliste"/>
        <w:spacing w:line="240" w:lineRule="auto"/>
        <w:ind w:left="1080"/>
        <w:jc w:val="both"/>
      </w:pPr>
    </w:p>
    <w:p w14:paraId="666BE99E" w14:textId="554C11D9" w:rsidR="005954D6" w:rsidRPr="00435766" w:rsidRDefault="00710A35" w:rsidP="00710A35">
      <w:pPr>
        <w:pBdr>
          <w:top w:val="single" w:sz="4" w:space="1" w:color="auto"/>
          <w:left w:val="single" w:sz="4" w:space="4" w:color="auto"/>
          <w:bottom w:val="single" w:sz="4" w:space="1" w:color="auto"/>
          <w:right w:val="single" w:sz="4" w:space="4" w:color="auto"/>
        </w:pBdr>
        <w:shd w:val="clear" w:color="auto" w:fill="A5C9EB" w:themeFill="text2" w:themeFillTint="40"/>
        <w:spacing w:before="100" w:beforeAutospacing="1" w:after="100" w:afterAutospacing="1" w:line="240" w:lineRule="auto"/>
        <w:jc w:val="center"/>
        <w:rPr>
          <w:rFonts w:eastAsia="Times New Roman" w:cs="Times New Roman"/>
          <w:b/>
          <w:bCs/>
          <w:kern w:val="0"/>
          <w:sz w:val="24"/>
          <w:szCs w:val="24"/>
          <w:lang w:eastAsia="fr-CA"/>
          <w14:ligatures w14:val="none"/>
        </w:rPr>
      </w:pPr>
      <w:r w:rsidRPr="00435766">
        <w:rPr>
          <w:rFonts w:eastAsia="Times New Roman" w:cs="Times New Roman"/>
          <w:b/>
          <w:bCs/>
          <w:kern w:val="0"/>
          <w:sz w:val="24"/>
          <w:szCs w:val="24"/>
          <w:lang w:eastAsia="fr-CA"/>
          <w14:ligatures w14:val="none"/>
        </w:rPr>
        <w:t>CONDITIONS</w:t>
      </w:r>
    </w:p>
    <w:p w14:paraId="54EE30F5" w14:textId="77777777" w:rsidR="005954D6" w:rsidRPr="00EF1406" w:rsidRDefault="005954D6" w:rsidP="00DE3191">
      <w:pPr>
        <w:pStyle w:val="Paragraphedeliste"/>
        <w:numPr>
          <w:ilvl w:val="0"/>
          <w:numId w:val="15"/>
        </w:numPr>
        <w:spacing w:before="100" w:beforeAutospacing="1" w:after="100" w:afterAutospacing="1" w:line="240" w:lineRule="auto"/>
        <w:jc w:val="both"/>
        <w:rPr>
          <w:rFonts w:eastAsia="Times New Roman" w:cs="Times New Roman"/>
          <w:kern w:val="0"/>
          <w:lang w:eastAsia="fr-CA"/>
          <w14:ligatures w14:val="none"/>
        </w:rPr>
      </w:pPr>
      <w:r w:rsidRPr="00EF1406">
        <w:rPr>
          <w:rFonts w:eastAsia="Times New Roman" w:cs="Times New Roman"/>
          <w:b/>
          <w:bCs/>
          <w:kern w:val="0"/>
          <w:lang w:eastAsia="fr-CA"/>
          <w14:ligatures w14:val="none"/>
        </w:rPr>
        <w:t>Confidentialité</w:t>
      </w:r>
      <w:r w:rsidRPr="00EF1406">
        <w:rPr>
          <w:rFonts w:eastAsia="Times New Roman" w:cs="Times New Roman"/>
          <w:kern w:val="0"/>
          <w:lang w:eastAsia="fr-CA"/>
          <w14:ligatures w14:val="none"/>
        </w:rPr>
        <w:t xml:space="preserve"> : Toutes les informations obtenues dans les questionnaires et lors des audits resteront confidentielles et ne seront utilisées que pour évaluer la conformité du fournisseur/sous-traitant.</w:t>
      </w:r>
    </w:p>
    <w:p w14:paraId="50D909AF" w14:textId="77777777" w:rsidR="005954D6" w:rsidRPr="00EF1406" w:rsidRDefault="005954D6" w:rsidP="00DE3191">
      <w:pPr>
        <w:pStyle w:val="Paragraphedeliste"/>
        <w:numPr>
          <w:ilvl w:val="0"/>
          <w:numId w:val="15"/>
        </w:numPr>
        <w:spacing w:before="100" w:beforeAutospacing="1" w:after="100" w:afterAutospacing="1" w:line="240" w:lineRule="auto"/>
        <w:jc w:val="both"/>
        <w:rPr>
          <w:rFonts w:eastAsia="Times New Roman" w:cs="Times New Roman"/>
          <w:kern w:val="0"/>
          <w:lang w:eastAsia="fr-CA"/>
          <w14:ligatures w14:val="none"/>
        </w:rPr>
      </w:pPr>
      <w:r w:rsidRPr="00EF1406">
        <w:rPr>
          <w:rFonts w:eastAsia="Times New Roman" w:cs="Times New Roman"/>
          <w:b/>
          <w:bCs/>
          <w:kern w:val="0"/>
          <w:lang w:eastAsia="fr-CA"/>
          <w14:ligatures w14:val="none"/>
        </w:rPr>
        <w:t>Non-conformité</w:t>
      </w:r>
      <w:r w:rsidRPr="00EF1406">
        <w:rPr>
          <w:rFonts w:eastAsia="Times New Roman" w:cs="Times New Roman"/>
          <w:kern w:val="0"/>
          <w:lang w:eastAsia="fr-CA"/>
          <w14:ligatures w14:val="none"/>
        </w:rPr>
        <w:t xml:space="preserve"> : En cas de non-conformité, le fournisseur/sous-traitant doit élaborer un plan de remédiation approuvé par </w:t>
      </w:r>
      <w:r w:rsidRPr="00EF1406">
        <w:rPr>
          <w:rFonts w:eastAsia="Times New Roman" w:cs="Times New Roman"/>
          <w:color w:val="00B0F0"/>
          <w:kern w:val="0"/>
          <w:lang w:eastAsia="fr-CA"/>
          <w14:ligatures w14:val="none"/>
        </w:rPr>
        <w:t xml:space="preserve">[Nom de l'entreprise] </w:t>
      </w:r>
      <w:r w:rsidRPr="00EF1406">
        <w:rPr>
          <w:rFonts w:eastAsia="Times New Roman" w:cs="Times New Roman"/>
          <w:kern w:val="0"/>
          <w:lang w:eastAsia="fr-CA"/>
          <w14:ligatures w14:val="none"/>
        </w:rPr>
        <w:t>et mettre en œuvre des actions correctives dans les délais convenus.</w:t>
      </w:r>
    </w:p>
    <w:p w14:paraId="315560E2" w14:textId="77777777" w:rsidR="005954D6" w:rsidRPr="00EF1406" w:rsidRDefault="005954D6" w:rsidP="00DE3191">
      <w:pPr>
        <w:pStyle w:val="Paragraphedeliste"/>
        <w:numPr>
          <w:ilvl w:val="0"/>
          <w:numId w:val="15"/>
        </w:numPr>
        <w:spacing w:before="100" w:beforeAutospacing="1" w:after="100" w:afterAutospacing="1" w:line="240" w:lineRule="auto"/>
        <w:jc w:val="both"/>
        <w:rPr>
          <w:rFonts w:eastAsia="Times New Roman" w:cs="Times New Roman"/>
          <w:kern w:val="0"/>
          <w:lang w:eastAsia="fr-CA"/>
          <w14:ligatures w14:val="none"/>
        </w:rPr>
      </w:pPr>
      <w:r w:rsidRPr="00EF1406">
        <w:rPr>
          <w:rFonts w:eastAsia="Times New Roman" w:cs="Times New Roman"/>
          <w:b/>
          <w:bCs/>
          <w:kern w:val="0"/>
          <w:lang w:eastAsia="fr-CA"/>
          <w14:ligatures w14:val="none"/>
        </w:rPr>
        <w:t>Résiliation</w:t>
      </w:r>
      <w:r w:rsidRPr="00EF1406">
        <w:rPr>
          <w:rFonts w:eastAsia="Times New Roman" w:cs="Times New Roman"/>
          <w:kern w:val="0"/>
          <w:lang w:eastAsia="fr-CA"/>
          <w14:ligatures w14:val="none"/>
        </w:rPr>
        <w:t xml:space="preserve"> : </w:t>
      </w:r>
      <w:r w:rsidRPr="00EF1406">
        <w:rPr>
          <w:rFonts w:eastAsia="Times New Roman" w:cs="Times New Roman"/>
          <w:color w:val="00B0F0"/>
          <w:kern w:val="0"/>
          <w:lang w:eastAsia="fr-CA"/>
          <w14:ligatures w14:val="none"/>
        </w:rPr>
        <w:t xml:space="preserve">[Nom de l'entreprise] </w:t>
      </w:r>
      <w:r w:rsidRPr="00EF1406">
        <w:rPr>
          <w:rFonts w:eastAsia="Times New Roman" w:cs="Times New Roman"/>
          <w:kern w:val="0"/>
          <w:lang w:eastAsia="fr-CA"/>
          <w14:ligatures w14:val="none"/>
        </w:rPr>
        <w:t>se réserve le droit de résilier tout contrat ou accord d'achat en cas de non-conformité grave ou répétée aux termes de cet Accord.</w:t>
      </w:r>
    </w:p>
    <w:p w14:paraId="33727D91" w14:textId="7D968026" w:rsidR="005954D6" w:rsidRPr="00710A35" w:rsidRDefault="00710A35" w:rsidP="00710A35">
      <w:pPr>
        <w:pBdr>
          <w:top w:val="single" w:sz="4" w:space="1" w:color="auto"/>
          <w:left w:val="single" w:sz="4" w:space="4" w:color="auto"/>
          <w:bottom w:val="single" w:sz="4" w:space="1" w:color="auto"/>
          <w:right w:val="single" w:sz="4" w:space="4" w:color="auto"/>
        </w:pBdr>
        <w:shd w:val="clear" w:color="auto" w:fill="A5C9EB" w:themeFill="text2" w:themeFillTint="40"/>
        <w:spacing w:before="100" w:beforeAutospacing="1" w:after="100" w:afterAutospacing="1" w:line="240" w:lineRule="auto"/>
        <w:jc w:val="center"/>
        <w:rPr>
          <w:rFonts w:eastAsia="Times New Roman" w:cs="Times New Roman"/>
          <w:b/>
          <w:bCs/>
          <w:kern w:val="0"/>
          <w:sz w:val="24"/>
          <w:szCs w:val="24"/>
          <w:lang w:eastAsia="fr-CA"/>
          <w14:ligatures w14:val="none"/>
        </w:rPr>
      </w:pPr>
      <w:r w:rsidRPr="00710A35">
        <w:rPr>
          <w:rFonts w:eastAsia="Times New Roman" w:cs="Times New Roman"/>
          <w:b/>
          <w:bCs/>
          <w:kern w:val="0"/>
          <w:sz w:val="24"/>
          <w:szCs w:val="24"/>
          <w:lang w:eastAsia="fr-CA"/>
          <w14:ligatures w14:val="none"/>
        </w:rPr>
        <w:t>SIGNATURES</w:t>
      </w:r>
    </w:p>
    <w:p w14:paraId="374FC0D8" w14:textId="77777777" w:rsidR="00185822" w:rsidRDefault="00185822" w:rsidP="00DE3191">
      <w:pPr>
        <w:pStyle w:val="Paragraphedeliste"/>
        <w:numPr>
          <w:ilvl w:val="0"/>
          <w:numId w:val="6"/>
        </w:numPr>
        <w:spacing w:before="100" w:beforeAutospacing="1" w:after="100" w:afterAutospacing="1" w:line="240" w:lineRule="auto"/>
        <w:jc w:val="both"/>
        <w:rPr>
          <w:rFonts w:eastAsia="Times New Roman" w:cs="Times New Roman"/>
          <w:kern w:val="0"/>
          <w:lang w:eastAsia="fr-CA"/>
          <w14:ligatures w14:val="none"/>
        </w:rPr>
      </w:pPr>
      <w:r w:rsidRPr="00185822">
        <w:rPr>
          <w:rFonts w:eastAsia="Times New Roman" w:cs="Times New Roman"/>
          <w:kern w:val="0"/>
          <w:lang w:eastAsia="fr-CA"/>
          <w14:ligatures w14:val="none"/>
        </w:rPr>
        <w:t>Le fournisseur/sous-traitant s'engage à respecter l'intégralité de ce code de conduite et à promouvoir les droits de l'homme et prévenir toute forme d'esclavage moderne dans ses opérations et sa chaîne d'approvisionnement.</w:t>
      </w:r>
    </w:p>
    <w:p w14:paraId="45F82C95" w14:textId="1FC271D0" w:rsidR="005954D6" w:rsidRPr="00710A35" w:rsidRDefault="005954D6" w:rsidP="00DE3191">
      <w:pPr>
        <w:pStyle w:val="Paragraphedeliste"/>
        <w:numPr>
          <w:ilvl w:val="0"/>
          <w:numId w:val="6"/>
        </w:numPr>
        <w:spacing w:before="100" w:beforeAutospacing="1" w:after="100" w:afterAutospacing="1"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 xml:space="preserve">Cet Accord s'applique à tous les contrats et accords d'achat actuels et futurs entre le fournisseur/sous-traitant et </w:t>
      </w:r>
      <w:r w:rsidR="00185822" w:rsidRPr="00EF1406">
        <w:rPr>
          <w:rFonts w:eastAsia="Times New Roman" w:cs="Times New Roman"/>
          <w:color w:val="00B0F0"/>
          <w:kern w:val="0"/>
          <w:lang w:eastAsia="fr-CA"/>
          <w14:ligatures w14:val="none"/>
        </w:rPr>
        <w:t>[Nom de l'entreprise]</w:t>
      </w:r>
      <w:r w:rsidRPr="00710A35">
        <w:rPr>
          <w:rFonts w:eastAsia="Times New Roman" w:cs="Times New Roman"/>
          <w:kern w:val="0"/>
          <w:lang w:eastAsia="fr-CA"/>
          <w14:ligatures w14:val="none"/>
        </w:rPr>
        <w:t>. Il restera en vigueur aussi longtemps que ces contrats et accords d'achat seront en place.</w:t>
      </w:r>
    </w:p>
    <w:p w14:paraId="71486303" w14:textId="77777777" w:rsidR="00710A35" w:rsidRDefault="00710A35" w:rsidP="00710A35">
      <w:pPr>
        <w:spacing w:after="0" w:line="240" w:lineRule="auto"/>
        <w:jc w:val="both"/>
        <w:rPr>
          <w:rFonts w:eastAsia="Times New Roman" w:cs="Times New Roman"/>
          <w:kern w:val="0"/>
          <w:lang w:eastAsia="fr-CA"/>
          <w14:ligatures w14:val="none"/>
        </w:rPr>
      </w:pPr>
    </w:p>
    <w:p w14:paraId="5CD333EF" w14:textId="77A7893A"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 xml:space="preserve">Pour </w:t>
      </w:r>
      <w:r w:rsidRPr="00710A35">
        <w:rPr>
          <w:rFonts w:eastAsia="Times New Roman" w:cs="Times New Roman"/>
          <w:color w:val="00B0F0"/>
          <w:kern w:val="0"/>
          <w:lang w:eastAsia="fr-CA"/>
          <w14:ligatures w14:val="none"/>
        </w:rPr>
        <w:t xml:space="preserve">[Nom du fournisseur/sous-traitant] </w:t>
      </w:r>
      <w:r w:rsidRPr="00710A35">
        <w:rPr>
          <w:rFonts w:eastAsia="Times New Roman" w:cs="Times New Roman"/>
          <w:kern w:val="0"/>
          <w:lang w:eastAsia="fr-CA"/>
          <w14:ligatures w14:val="none"/>
        </w:rPr>
        <w:t>:</w:t>
      </w:r>
    </w:p>
    <w:p w14:paraId="2D7C2F91" w14:textId="77777777"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Signature : ___________________________</w:t>
      </w:r>
    </w:p>
    <w:p w14:paraId="10399C0E" w14:textId="77777777"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Nom : _______________________________</w:t>
      </w:r>
    </w:p>
    <w:p w14:paraId="0D24786A" w14:textId="77777777"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Position : ____________________________</w:t>
      </w:r>
    </w:p>
    <w:p w14:paraId="2E2B7602" w14:textId="01402518" w:rsidR="005954D6" w:rsidRPr="00710A35" w:rsidRDefault="005954D6" w:rsidP="00710A35">
      <w:pPr>
        <w:spacing w:after="0" w:line="240" w:lineRule="auto"/>
        <w:jc w:val="both"/>
        <w:rPr>
          <w:rFonts w:eastAsia="Times New Roman" w:cs="Times New Roman"/>
          <w:kern w:val="0"/>
          <w:lang w:eastAsia="fr-CA"/>
          <w14:ligatures w14:val="none"/>
        </w:rPr>
      </w:pPr>
      <w:r w:rsidRPr="00710A35">
        <w:rPr>
          <w:rFonts w:eastAsia="Times New Roman" w:cs="Times New Roman"/>
          <w:kern w:val="0"/>
          <w:lang w:eastAsia="fr-CA"/>
          <w14:ligatures w14:val="none"/>
        </w:rPr>
        <w:t>Date : _______________________________</w:t>
      </w:r>
    </w:p>
    <w:sectPr w:rsidR="005954D6" w:rsidRPr="00710A35">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F5A8" w14:textId="77777777" w:rsidR="00710A35" w:rsidRDefault="00710A35" w:rsidP="00710A35">
      <w:pPr>
        <w:spacing w:after="0" w:line="240" w:lineRule="auto"/>
      </w:pPr>
      <w:r>
        <w:separator/>
      </w:r>
    </w:p>
  </w:endnote>
  <w:endnote w:type="continuationSeparator" w:id="0">
    <w:p w14:paraId="5E3BE97F" w14:textId="77777777" w:rsidR="00710A35" w:rsidRDefault="00710A35" w:rsidP="0071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93828"/>
      <w:docPartObj>
        <w:docPartGallery w:val="Page Numbers (Bottom of Page)"/>
        <w:docPartUnique/>
      </w:docPartObj>
    </w:sdtPr>
    <w:sdtEndPr/>
    <w:sdtContent>
      <w:p w14:paraId="764A8E26" w14:textId="104EC267" w:rsidR="00710A35" w:rsidRDefault="00710A35">
        <w:pPr>
          <w:pStyle w:val="Pieddepage"/>
          <w:jc w:val="right"/>
        </w:pPr>
        <w:r>
          <w:fldChar w:fldCharType="begin"/>
        </w:r>
        <w:r>
          <w:instrText>PAGE   \* MERGEFORMAT</w:instrText>
        </w:r>
        <w:r>
          <w:fldChar w:fldCharType="separate"/>
        </w:r>
        <w:r>
          <w:rPr>
            <w:lang w:val="fr-FR"/>
          </w:rPr>
          <w:t>2</w:t>
        </w:r>
        <w:r>
          <w:fldChar w:fldCharType="end"/>
        </w:r>
      </w:p>
    </w:sdtContent>
  </w:sdt>
  <w:p w14:paraId="0B0D9729" w14:textId="77777777" w:rsidR="00710A35" w:rsidRDefault="00710A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D4E1" w14:textId="77777777" w:rsidR="00710A35" w:rsidRDefault="00710A35" w:rsidP="00710A35">
      <w:pPr>
        <w:spacing w:after="0" w:line="240" w:lineRule="auto"/>
      </w:pPr>
      <w:r>
        <w:separator/>
      </w:r>
    </w:p>
  </w:footnote>
  <w:footnote w:type="continuationSeparator" w:id="0">
    <w:p w14:paraId="1C947A2F" w14:textId="77777777" w:rsidR="00710A35" w:rsidRDefault="00710A35" w:rsidP="0071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6C6"/>
    <w:multiLevelType w:val="hybridMultilevel"/>
    <w:tmpl w:val="DDF8023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F6521A"/>
    <w:multiLevelType w:val="hybridMultilevel"/>
    <w:tmpl w:val="F0126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9E198C"/>
    <w:multiLevelType w:val="hybridMultilevel"/>
    <w:tmpl w:val="A490CB40"/>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145071D2"/>
    <w:multiLevelType w:val="hybridMultilevel"/>
    <w:tmpl w:val="1340DF1E"/>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51443"/>
    <w:multiLevelType w:val="hybridMultilevel"/>
    <w:tmpl w:val="4D74D3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8B0C4D"/>
    <w:multiLevelType w:val="hybridMultilevel"/>
    <w:tmpl w:val="26EA3C98"/>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1A9D2AFE"/>
    <w:multiLevelType w:val="hybridMultilevel"/>
    <w:tmpl w:val="1576CD2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AF2F0B"/>
    <w:multiLevelType w:val="multilevel"/>
    <w:tmpl w:val="080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A2469"/>
    <w:multiLevelType w:val="hybridMultilevel"/>
    <w:tmpl w:val="35A2104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D53808"/>
    <w:multiLevelType w:val="hybridMultilevel"/>
    <w:tmpl w:val="88EC612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752AE1"/>
    <w:multiLevelType w:val="hybridMultilevel"/>
    <w:tmpl w:val="C7743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C4D073D"/>
    <w:multiLevelType w:val="hybridMultilevel"/>
    <w:tmpl w:val="CDDE569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F424B26"/>
    <w:multiLevelType w:val="multilevel"/>
    <w:tmpl w:val="8AD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42C1F"/>
    <w:multiLevelType w:val="hybridMultilevel"/>
    <w:tmpl w:val="B3B263F4"/>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7464642E"/>
    <w:multiLevelType w:val="hybridMultilevel"/>
    <w:tmpl w:val="636803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9A0484D"/>
    <w:multiLevelType w:val="hybridMultilevel"/>
    <w:tmpl w:val="CE0429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31179037">
    <w:abstractNumId w:val="1"/>
  </w:num>
  <w:num w:numId="2" w16cid:durableId="538977221">
    <w:abstractNumId w:val="15"/>
  </w:num>
  <w:num w:numId="3" w16cid:durableId="259030422">
    <w:abstractNumId w:val="10"/>
  </w:num>
  <w:num w:numId="4" w16cid:durableId="202399974">
    <w:abstractNumId w:val="12"/>
  </w:num>
  <w:num w:numId="5" w16cid:durableId="122312637">
    <w:abstractNumId w:val="7"/>
  </w:num>
  <w:num w:numId="6" w16cid:durableId="1239249817">
    <w:abstractNumId w:val="3"/>
  </w:num>
  <w:num w:numId="7" w16cid:durableId="1507551349">
    <w:abstractNumId w:val="6"/>
  </w:num>
  <w:num w:numId="8" w16cid:durableId="1162307335">
    <w:abstractNumId w:val="11"/>
  </w:num>
  <w:num w:numId="9" w16cid:durableId="990450871">
    <w:abstractNumId w:val="14"/>
  </w:num>
  <w:num w:numId="10" w16cid:durableId="1180239653">
    <w:abstractNumId w:val="9"/>
  </w:num>
  <w:num w:numId="11" w16cid:durableId="1962804090">
    <w:abstractNumId w:val="4"/>
  </w:num>
  <w:num w:numId="12" w16cid:durableId="1753309700">
    <w:abstractNumId w:val="0"/>
  </w:num>
  <w:num w:numId="13" w16cid:durableId="1325865022">
    <w:abstractNumId w:val="8"/>
  </w:num>
  <w:num w:numId="14" w16cid:durableId="401832291">
    <w:abstractNumId w:val="5"/>
  </w:num>
  <w:num w:numId="15" w16cid:durableId="1889535218">
    <w:abstractNumId w:val="13"/>
  </w:num>
  <w:num w:numId="16" w16cid:durableId="136193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D6"/>
    <w:rsid w:val="0004068E"/>
    <w:rsid w:val="000D194D"/>
    <w:rsid w:val="000E4B9D"/>
    <w:rsid w:val="00113697"/>
    <w:rsid w:val="001229F2"/>
    <w:rsid w:val="001345E8"/>
    <w:rsid w:val="0015216B"/>
    <w:rsid w:val="00185822"/>
    <w:rsid w:val="00435766"/>
    <w:rsid w:val="004713C9"/>
    <w:rsid w:val="005954D6"/>
    <w:rsid w:val="005C335E"/>
    <w:rsid w:val="00605446"/>
    <w:rsid w:val="006405BE"/>
    <w:rsid w:val="006D5521"/>
    <w:rsid w:val="007076C3"/>
    <w:rsid w:val="00710A35"/>
    <w:rsid w:val="0075114B"/>
    <w:rsid w:val="00780BEC"/>
    <w:rsid w:val="008407EE"/>
    <w:rsid w:val="00877D5A"/>
    <w:rsid w:val="0094237A"/>
    <w:rsid w:val="00A4597A"/>
    <w:rsid w:val="00A763EA"/>
    <w:rsid w:val="00AB7921"/>
    <w:rsid w:val="00AF06C4"/>
    <w:rsid w:val="00D43BF7"/>
    <w:rsid w:val="00D51381"/>
    <w:rsid w:val="00DE3191"/>
    <w:rsid w:val="00E15351"/>
    <w:rsid w:val="00E853DD"/>
    <w:rsid w:val="00EF1406"/>
    <w:rsid w:val="00EF180A"/>
    <w:rsid w:val="00F134E0"/>
    <w:rsid w:val="00FF53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5C7"/>
  <w15:chartTrackingRefBased/>
  <w15:docId w15:val="{BF153DAF-0C46-457C-B4A0-7E6FA48B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D6"/>
  </w:style>
  <w:style w:type="paragraph" w:styleId="Titre1">
    <w:name w:val="heading 1"/>
    <w:basedOn w:val="Normal"/>
    <w:next w:val="Normal"/>
    <w:link w:val="Titre1Car"/>
    <w:uiPriority w:val="9"/>
    <w:qFormat/>
    <w:rsid w:val="0059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54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54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54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54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54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54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54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4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54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54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54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54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54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54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54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54D6"/>
    <w:rPr>
      <w:rFonts w:eastAsiaTheme="majorEastAsia" w:cstheme="majorBidi"/>
      <w:color w:val="272727" w:themeColor="text1" w:themeTint="D8"/>
    </w:rPr>
  </w:style>
  <w:style w:type="paragraph" w:styleId="Titre">
    <w:name w:val="Title"/>
    <w:basedOn w:val="Normal"/>
    <w:next w:val="Normal"/>
    <w:link w:val="TitreCar"/>
    <w:uiPriority w:val="10"/>
    <w:qFormat/>
    <w:rsid w:val="0059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54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54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54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54D6"/>
    <w:pPr>
      <w:spacing w:before="160"/>
      <w:jc w:val="center"/>
    </w:pPr>
    <w:rPr>
      <w:i/>
      <w:iCs/>
      <w:color w:val="404040" w:themeColor="text1" w:themeTint="BF"/>
    </w:rPr>
  </w:style>
  <w:style w:type="character" w:customStyle="1" w:styleId="CitationCar">
    <w:name w:val="Citation Car"/>
    <w:basedOn w:val="Policepardfaut"/>
    <w:link w:val="Citation"/>
    <w:uiPriority w:val="29"/>
    <w:rsid w:val="005954D6"/>
    <w:rPr>
      <w:i/>
      <w:iCs/>
      <w:color w:val="404040" w:themeColor="text1" w:themeTint="BF"/>
    </w:rPr>
  </w:style>
  <w:style w:type="paragraph" w:styleId="Paragraphedeliste">
    <w:name w:val="List Paragraph"/>
    <w:basedOn w:val="Normal"/>
    <w:uiPriority w:val="34"/>
    <w:qFormat/>
    <w:rsid w:val="005954D6"/>
    <w:pPr>
      <w:ind w:left="720"/>
      <w:contextualSpacing/>
    </w:pPr>
  </w:style>
  <w:style w:type="character" w:styleId="Accentuationintense">
    <w:name w:val="Intense Emphasis"/>
    <w:basedOn w:val="Policepardfaut"/>
    <w:uiPriority w:val="21"/>
    <w:qFormat/>
    <w:rsid w:val="005954D6"/>
    <w:rPr>
      <w:i/>
      <w:iCs/>
      <w:color w:val="0F4761" w:themeColor="accent1" w:themeShade="BF"/>
    </w:rPr>
  </w:style>
  <w:style w:type="paragraph" w:styleId="Citationintense">
    <w:name w:val="Intense Quote"/>
    <w:basedOn w:val="Normal"/>
    <w:next w:val="Normal"/>
    <w:link w:val="CitationintenseCar"/>
    <w:uiPriority w:val="30"/>
    <w:qFormat/>
    <w:rsid w:val="0059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54D6"/>
    <w:rPr>
      <w:i/>
      <w:iCs/>
      <w:color w:val="0F4761" w:themeColor="accent1" w:themeShade="BF"/>
    </w:rPr>
  </w:style>
  <w:style w:type="character" w:styleId="Rfrenceintense">
    <w:name w:val="Intense Reference"/>
    <w:basedOn w:val="Policepardfaut"/>
    <w:uiPriority w:val="32"/>
    <w:qFormat/>
    <w:rsid w:val="005954D6"/>
    <w:rPr>
      <w:b/>
      <w:bCs/>
      <w:smallCaps/>
      <w:color w:val="0F4761" w:themeColor="accent1" w:themeShade="BF"/>
      <w:spacing w:val="5"/>
    </w:rPr>
  </w:style>
  <w:style w:type="paragraph" w:styleId="En-tte">
    <w:name w:val="header"/>
    <w:basedOn w:val="Normal"/>
    <w:link w:val="En-tteCar"/>
    <w:uiPriority w:val="99"/>
    <w:unhideWhenUsed/>
    <w:rsid w:val="00710A35"/>
    <w:pPr>
      <w:tabs>
        <w:tab w:val="center" w:pos="4320"/>
        <w:tab w:val="right" w:pos="8640"/>
      </w:tabs>
      <w:spacing w:after="0" w:line="240" w:lineRule="auto"/>
    </w:pPr>
  </w:style>
  <w:style w:type="character" w:customStyle="1" w:styleId="En-tteCar">
    <w:name w:val="En-tête Car"/>
    <w:basedOn w:val="Policepardfaut"/>
    <w:link w:val="En-tte"/>
    <w:uiPriority w:val="99"/>
    <w:rsid w:val="00710A35"/>
  </w:style>
  <w:style w:type="paragraph" w:styleId="Pieddepage">
    <w:name w:val="footer"/>
    <w:basedOn w:val="Normal"/>
    <w:link w:val="PieddepageCar"/>
    <w:uiPriority w:val="99"/>
    <w:unhideWhenUsed/>
    <w:rsid w:val="00710A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3A2F-543D-4630-82C8-BB914DA7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8453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Beauchemin</dc:creator>
  <cp:keywords/>
  <dc:description/>
  <cp:lastModifiedBy>Chloé Bertrand Teolis</cp:lastModifiedBy>
  <cp:revision>2</cp:revision>
  <dcterms:created xsi:type="dcterms:W3CDTF">2025-09-18T19:52:00Z</dcterms:created>
  <dcterms:modified xsi:type="dcterms:W3CDTF">2025-09-18T19:52:00Z</dcterms:modified>
</cp:coreProperties>
</file>